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  <w:r>
        <w:rPr>
          <w:rFonts w:hint="eastAsia"/>
          <w:sz w:val="28"/>
          <w:szCs w:val="28"/>
        </w:rPr>
        <w:t xml:space="preserve">  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各学院第</w:t>
      </w:r>
      <w:r>
        <w:rPr>
          <w:rFonts w:hint="eastAsia" w:hAnsi="宋体"/>
          <w:b/>
          <w:bCs/>
          <w:sz w:val="28"/>
          <w:szCs w:val="28"/>
        </w:rPr>
        <w:t>八</w:t>
      </w:r>
      <w:r>
        <w:rPr>
          <w:rFonts w:hAnsi="宋体"/>
          <w:b/>
          <w:bCs/>
          <w:sz w:val="28"/>
          <w:szCs w:val="28"/>
        </w:rPr>
        <w:t>届</w:t>
      </w:r>
      <w:r>
        <w:rPr>
          <w:rFonts w:ascii="宋体" w:hAnsi="宋体"/>
          <w:b/>
          <w:bCs/>
          <w:sz w:val="28"/>
          <w:szCs w:val="28"/>
        </w:rPr>
        <w:t>“互联网+”</w:t>
      </w:r>
      <w:r>
        <w:rPr>
          <w:rFonts w:hAnsi="宋体"/>
          <w:b/>
          <w:bCs/>
          <w:sz w:val="28"/>
          <w:szCs w:val="28"/>
        </w:rPr>
        <w:t>大学生创新创业大赛</w:t>
      </w:r>
      <w:r>
        <w:rPr>
          <w:rFonts w:hint="eastAsia" w:hAnsi="宋体"/>
          <w:b/>
          <w:bCs/>
          <w:sz w:val="28"/>
          <w:szCs w:val="28"/>
        </w:rPr>
        <w:t>网报</w:t>
      </w:r>
      <w:r>
        <w:rPr>
          <w:rFonts w:hAnsi="宋体"/>
          <w:b/>
          <w:bCs/>
          <w:sz w:val="28"/>
          <w:szCs w:val="28"/>
        </w:rPr>
        <w:t>参赛项目数</w:t>
      </w:r>
    </w:p>
    <w:tbl>
      <w:tblPr>
        <w:tblStyle w:val="2"/>
        <w:tblpPr w:leftFromText="180" w:rightFromText="180" w:vertAnchor="page" w:horzAnchor="page" w:tblpX="1785" w:tblpY="3063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15"/>
        <w:gridCol w:w="2615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二级学院</w:t>
            </w:r>
          </w:p>
        </w:tc>
        <w:tc>
          <w:tcPr>
            <w:tcW w:w="261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学生数</w:t>
            </w:r>
          </w:p>
        </w:tc>
        <w:tc>
          <w:tcPr>
            <w:tcW w:w="261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参赛项目数（项）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文学传媒与教育科学学院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经济与法学学院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6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17036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853</w:t>
            </w:r>
          </w:p>
        </w:tc>
      </w:tr>
    </w:tbl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备注：1. 本届大赛的参加项目数为</w:t>
      </w:r>
      <w:r>
        <w:rPr>
          <w:rFonts w:hint="eastAsia" w:ascii="仿宋" w:hAnsi="仿宋" w:eastAsia="仿宋"/>
          <w:lang w:val="en-US" w:eastAsia="zh-CN"/>
        </w:rPr>
        <w:t>853</w:t>
      </w:r>
      <w:r>
        <w:rPr>
          <w:rFonts w:hint="eastAsia" w:ascii="仿宋" w:hAnsi="仿宋" w:eastAsia="仿宋"/>
        </w:rPr>
        <w:t>项；目前我校学生数为</w:t>
      </w:r>
      <w:r>
        <w:rPr>
          <w:rFonts w:hint="eastAsia" w:ascii="仿宋" w:hAnsi="仿宋" w:eastAsia="仿宋"/>
          <w:lang w:val="en-US" w:eastAsia="zh-CN"/>
        </w:rPr>
        <w:t>17036</w:t>
      </w:r>
      <w:r>
        <w:rPr>
          <w:rFonts w:ascii="仿宋" w:hAnsi="仿宋" w:eastAsia="仿宋"/>
        </w:rPr>
        <w:t>人，根据各学院的学生数所占总人数的比例对参赛项目数进行指标分配，具体明细见上表；</w:t>
      </w:r>
    </w:p>
    <w:p>
      <w:pPr>
        <w:spacing w:line="360" w:lineRule="auto"/>
      </w:pPr>
      <w:r>
        <w:rPr>
          <w:rFonts w:hint="eastAsia" w:ascii="仿宋" w:hAnsi="仿宋" w:eastAsia="仿宋"/>
        </w:rPr>
        <w:t>2. 对于跨学院组队的参赛团队，以参赛项目负责人所在学院来认定项目所属学院。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9B"/>
    <w:rsid w:val="001A06B8"/>
    <w:rsid w:val="0034489B"/>
    <w:rsid w:val="5044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385</Characters>
  <Lines>3</Lines>
  <Paragraphs>1</Paragraphs>
  <TotalTime>4</TotalTime>
  <ScaleCrop>false</ScaleCrop>
  <LinksUpToDate>false</LinksUpToDate>
  <CharactersWithSpaces>389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2022-04-22T11:13:00Z</dcterms:created>
  <dc:creator>孙雪</dc:creator>
  <cp:lastModifiedBy>陈海波</cp:lastModifiedBy>
  <dcterms:modified xsi:type="dcterms:W3CDTF">2022-04-27T08:05:42Z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D8209610FEA94413AF312BBE4D9AAB46</vt:lpwstr>
  </property>
</Properties>
</file>