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87" w:rsidRDefault="001C0777">
      <w:pPr>
        <w:widowControl/>
        <w:ind w:firstLineChars="50" w:firstLine="142"/>
        <w:jc w:val="left"/>
        <w:rPr>
          <w:rFonts w:ascii="黑体" w:eastAsia="黑体" w:hAnsi="黑体" w:cs="黑体"/>
          <w:bCs/>
          <w:spacing w:val="2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pacing w:val="2"/>
          <w:kern w:val="0"/>
          <w:sz w:val="28"/>
          <w:szCs w:val="28"/>
        </w:rPr>
        <w:t>附件</w:t>
      </w:r>
      <w:r w:rsidR="00961EFB">
        <w:rPr>
          <w:rFonts w:asciiTheme="majorEastAsia" w:eastAsiaTheme="majorEastAsia" w:hAnsiTheme="majorEastAsia" w:cstheme="majorEastAsia" w:hint="eastAsia"/>
          <w:bCs/>
          <w:spacing w:val="2"/>
          <w:kern w:val="0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bCs/>
          <w:spacing w:val="2"/>
          <w:kern w:val="0"/>
          <w:sz w:val="28"/>
          <w:szCs w:val="28"/>
        </w:rPr>
        <w:t>:</w:t>
      </w:r>
    </w:p>
    <w:p w:rsidR="001C5D87" w:rsidRDefault="001C0777">
      <w:pPr>
        <w:widowControl/>
        <w:ind w:firstLineChars="50" w:firstLine="163"/>
        <w:jc w:val="center"/>
        <w:rPr>
          <w:rFonts w:asciiTheme="minorEastAsia" w:hAnsiTheme="minorEastAsia" w:cstheme="minorEastAsia"/>
          <w:b/>
          <w:spacing w:val="2"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spacing w:val="2"/>
          <w:kern w:val="0"/>
          <w:sz w:val="32"/>
          <w:szCs w:val="32"/>
        </w:rPr>
        <w:t>巢湖学院一流课程课堂教学评价指标体系</w:t>
      </w:r>
    </w:p>
    <w:tbl>
      <w:tblPr>
        <w:tblW w:w="86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41"/>
        <w:gridCol w:w="1209"/>
        <w:gridCol w:w="5872"/>
        <w:gridCol w:w="623"/>
      </w:tblGrid>
      <w:tr w:rsidR="001C5D87">
        <w:trPr>
          <w:trHeight w:val="900"/>
        </w:trPr>
        <w:tc>
          <w:tcPr>
            <w:tcW w:w="941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一级指标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二级指标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观测点及描述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eastAsia="宋体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分值</w:t>
            </w:r>
          </w:p>
        </w:tc>
      </w:tr>
      <w:tr w:rsidR="001C5D87">
        <w:trPr>
          <w:trHeight w:val="682"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思想性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教学内容符合人才培养目标及教学大纲要求，坚持立德树人，将思想政治教育内化为课程内容，弘扬社会主义核心价值观，体现课程思政育人宗旨。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eastAsia="宋体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</w:tr>
      <w:tr w:rsidR="001C5D87">
        <w:trPr>
          <w:trHeight w:val="799"/>
        </w:trPr>
        <w:tc>
          <w:tcPr>
            <w:tcW w:w="941" w:type="dxa"/>
            <w:vMerge/>
            <w:shd w:val="clear" w:color="auto" w:fill="auto"/>
            <w:vAlign w:val="center"/>
          </w:tcPr>
          <w:p w:rsidR="001C5D87" w:rsidRDefault="001C5D8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科学性、先进性、创新性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将本学科、专业领域前沿知识和技术引入课堂教学，反映学科专业先进核心理论和成果，能及时更新并正确处理基础与前沿、经典与现代、理论与实践、先行与后续等关系。</w:t>
            </w: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1C5D87" w:rsidRDefault="001C5D8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C5D87">
        <w:trPr>
          <w:trHeight w:val="715"/>
        </w:trPr>
        <w:tc>
          <w:tcPr>
            <w:tcW w:w="941" w:type="dxa"/>
            <w:vMerge/>
            <w:shd w:val="clear" w:color="auto" w:fill="auto"/>
            <w:vAlign w:val="center"/>
          </w:tcPr>
          <w:p w:rsidR="001C5D87" w:rsidRDefault="001C5D8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挑战度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教学内容具有一定的广度、深度和学术性。能较好激发学生发挥潜能对所学知识进行融会贯通和拓展应用，培养创新性思维和批判性思维。</w:t>
            </w: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1C5D87" w:rsidRDefault="001C5D8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C5D87">
        <w:trPr>
          <w:trHeight w:val="611"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设计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高阶性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目标定位清晰、明确，符合课程教学大纲要求，体现本课程在人才培养目标中的地位与作用。教学环节设计合理，课程回顾、新课导入、内容讲授、作业布置等教学环节要素齐全，时间分配合理。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eastAsia="宋体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</w:tr>
      <w:tr w:rsidR="001C5D87">
        <w:trPr>
          <w:trHeight w:val="744"/>
        </w:trPr>
        <w:tc>
          <w:tcPr>
            <w:tcW w:w="941" w:type="dxa"/>
            <w:vMerge/>
            <w:shd w:val="clear" w:color="auto" w:fill="auto"/>
            <w:vAlign w:val="center"/>
          </w:tcPr>
          <w:p w:rsidR="001C5D87" w:rsidRDefault="001C5D8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探究性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教学形式体现先进性、多样性和互动性，重视课程教学的研究性学习，充分体现以生为本的教育理念。</w:t>
            </w: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1C5D87" w:rsidRDefault="001C5D8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C5D87">
        <w:trPr>
          <w:trHeight w:val="684"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方法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教学方法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根据教学目标要求、课程内容及授课对象特点，选择一种先进、适合的教学方法，鼓励采用项目式、案例式及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翻转课堂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等多种教学方法。课堂教学注重师生互动，课堂气氛活跃。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eastAsia="宋体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</w:tr>
      <w:tr w:rsidR="001C5D87">
        <w:trPr>
          <w:trHeight w:val="602"/>
        </w:trPr>
        <w:tc>
          <w:tcPr>
            <w:tcW w:w="941" w:type="dxa"/>
            <w:vMerge/>
            <w:shd w:val="clear" w:color="auto" w:fill="auto"/>
            <w:vAlign w:val="center"/>
          </w:tcPr>
          <w:p w:rsidR="001C5D87" w:rsidRDefault="001C5D8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教学手段</w:t>
            </w:r>
          </w:p>
        </w:tc>
        <w:tc>
          <w:tcPr>
            <w:tcW w:w="5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多媒体课件质量高，能积极使用现代教学手段（如学习通、雨课堂、蓝墨云班课等），有效调动学生学习积极性。</w:t>
            </w: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D87" w:rsidRDefault="001C5D8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C5D87">
        <w:trPr>
          <w:trHeight w:val="548"/>
        </w:trPr>
        <w:tc>
          <w:tcPr>
            <w:tcW w:w="941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组织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课堂管理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根据课堂教学内容，对学生进行合理分组。注重课堂教学组织与管理，学生听课认真。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eastAsia="宋体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1C5D87">
        <w:trPr>
          <w:trHeight w:val="684"/>
        </w:trPr>
        <w:tc>
          <w:tcPr>
            <w:tcW w:w="941" w:type="dxa"/>
            <w:shd w:val="clear" w:color="auto" w:fill="auto"/>
            <w:vAlign w:val="center"/>
          </w:tcPr>
          <w:p w:rsidR="001C5D87" w:rsidRDefault="001C0777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效果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教学效果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C5D87" w:rsidRDefault="001C0777" w:rsidP="003D4DAC">
            <w:pP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教学环节安排合理,注重启发引导，授课重点突出、条理清楚、语言表达清晰，声音响亮，学生对课程教学满意</w:t>
            </w:r>
            <w:r w:rsidR="003D4DA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度高。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教学工作得到授课班级学生和同行教师认可。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1C5D87" w:rsidRDefault="001C0777">
            <w:pPr>
              <w:rPr>
                <w:rFonts w:asciiTheme="minorEastAsia" w:eastAsia="宋体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</w:tr>
    </w:tbl>
    <w:p w:rsidR="001C5D87" w:rsidRPr="003D4DAC" w:rsidRDefault="001C0777">
      <w:pPr>
        <w:spacing w:line="440" w:lineRule="atLeast"/>
        <w:ind w:firstLineChars="200" w:firstLine="360"/>
        <w:rPr>
          <w:rFonts w:ascii="仿宋_GB2312" w:eastAsia="仿宋_GB2312" w:hAnsi="仿宋_GB2312" w:cs="仿宋_GB2312"/>
          <w:sz w:val="18"/>
          <w:szCs w:val="18"/>
        </w:rPr>
      </w:pPr>
      <w:r w:rsidRPr="003D4DAC">
        <w:rPr>
          <w:rFonts w:ascii="仿宋_GB2312" w:eastAsia="仿宋_GB2312" w:hAnsi="仿宋_GB2312" w:cs="仿宋_GB2312" w:hint="eastAsia"/>
          <w:sz w:val="18"/>
          <w:szCs w:val="18"/>
        </w:rPr>
        <w:t>注：各学院可根据不同课程类型，进一步制定具体课堂教学评价指标体系。</w:t>
      </w:r>
      <w:bookmarkStart w:id="0" w:name="_GoBack"/>
      <w:bookmarkEnd w:id="0"/>
    </w:p>
    <w:sectPr w:rsidR="001C5D87" w:rsidRPr="003D4DAC" w:rsidSect="001C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A3" w:rsidRDefault="00A70DA3" w:rsidP="003D4DAC">
      <w:r>
        <w:separator/>
      </w:r>
    </w:p>
  </w:endnote>
  <w:endnote w:type="continuationSeparator" w:id="0">
    <w:p w:rsidR="00A70DA3" w:rsidRDefault="00A70DA3" w:rsidP="003D4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A3" w:rsidRDefault="00A70DA3" w:rsidP="003D4DAC">
      <w:r>
        <w:separator/>
      </w:r>
    </w:p>
  </w:footnote>
  <w:footnote w:type="continuationSeparator" w:id="0">
    <w:p w:rsidR="00A70DA3" w:rsidRDefault="00A70DA3" w:rsidP="003D4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625"/>
    <w:rsid w:val="00010625"/>
    <w:rsid w:val="000C6DE8"/>
    <w:rsid w:val="001B72D8"/>
    <w:rsid w:val="001C0777"/>
    <w:rsid w:val="001C5D87"/>
    <w:rsid w:val="001E78B5"/>
    <w:rsid w:val="00245B65"/>
    <w:rsid w:val="003D4DAC"/>
    <w:rsid w:val="00433704"/>
    <w:rsid w:val="00472391"/>
    <w:rsid w:val="0049195C"/>
    <w:rsid w:val="00575B81"/>
    <w:rsid w:val="006521FB"/>
    <w:rsid w:val="00671703"/>
    <w:rsid w:val="00692E70"/>
    <w:rsid w:val="00702647"/>
    <w:rsid w:val="00811092"/>
    <w:rsid w:val="008416C6"/>
    <w:rsid w:val="00924E25"/>
    <w:rsid w:val="00961EFB"/>
    <w:rsid w:val="00980EEE"/>
    <w:rsid w:val="009D3CD2"/>
    <w:rsid w:val="00A70DA3"/>
    <w:rsid w:val="00B26F87"/>
    <w:rsid w:val="00B660D7"/>
    <w:rsid w:val="00B9457E"/>
    <w:rsid w:val="00C81101"/>
    <w:rsid w:val="00DC2446"/>
    <w:rsid w:val="00E50ECC"/>
    <w:rsid w:val="00FA1E11"/>
    <w:rsid w:val="298A69B2"/>
    <w:rsid w:val="3041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C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C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C5D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5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胡传双</dc:creator>
  <cp:lastModifiedBy>胡传双</cp:lastModifiedBy>
  <cp:revision>12</cp:revision>
  <dcterms:created xsi:type="dcterms:W3CDTF">2020-10-27T07:18:00Z</dcterms:created>
  <dcterms:modified xsi:type="dcterms:W3CDTF">2021-04-13T03:12:00Z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