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F11" w:rsidRDefault="008E5F11" w:rsidP="008E5F11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3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:rsidR="008E5F11" w:rsidRDefault="008E5F11" w:rsidP="008E5F11">
      <w:pPr>
        <w:widowControl/>
        <w:spacing w:afterLines="100" w:after="312" w:line="700" w:lineRule="exact"/>
        <w:jc w:val="center"/>
        <w:outlineLvl w:val="0"/>
        <w:rPr>
          <w:rFonts w:ascii="方正小标宋_GBK" w:eastAsia="方正小标宋_GBK" w:hAnsi="宋体" w:cs="宋体"/>
          <w:kern w:val="0"/>
          <w:sz w:val="44"/>
          <w:szCs w:val="44"/>
        </w:rPr>
      </w:pPr>
      <w:bookmarkStart w:id="0" w:name="_Toc150619981"/>
      <w:r>
        <w:rPr>
          <w:rFonts w:ascii="方正小标宋_GBK" w:eastAsia="方正小标宋_GBK" w:hAnsi="宋体" w:cs="宋体" w:hint="eastAsia"/>
          <w:kern w:val="0"/>
          <w:sz w:val="44"/>
          <w:szCs w:val="44"/>
        </w:rPr>
        <w:t>书画大赛活动方案</w:t>
      </w:r>
      <w:bookmarkEnd w:id="0"/>
    </w:p>
    <w:p w:rsidR="008E5F11" w:rsidRDefault="008E5F11" w:rsidP="008E5F11">
      <w:pPr>
        <w:spacing w:beforeLines="50" w:before="156" w:afterLines="50" w:after="156" w:line="560" w:lineRule="exact"/>
        <w:ind w:firstLineChars="200" w:firstLine="640"/>
        <w:rPr>
          <w:rFonts w:ascii="方正黑体_GBK" w:eastAsia="方正黑体_GBK" w:hAnsi="方正仿宋_GBK" w:cs="方正仿宋_GBK"/>
          <w:kern w:val="0"/>
          <w:sz w:val="32"/>
          <w:szCs w:val="32"/>
        </w:rPr>
      </w:pPr>
      <w:r>
        <w:rPr>
          <w:rFonts w:ascii="方正黑体_GBK" w:eastAsia="方正黑体_GBK" w:hAnsi="方正仿宋_GBK" w:cs="方正仿宋_GBK" w:hint="eastAsia"/>
          <w:kern w:val="0"/>
          <w:sz w:val="32"/>
          <w:szCs w:val="32"/>
        </w:rPr>
        <w:t>一、活动目的</w:t>
      </w:r>
    </w:p>
    <w:p w:rsidR="008E5F11" w:rsidRDefault="008E5F11" w:rsidP="008E5F11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弘扬中华优秀传统文化，传承中华民族精神。增强大学生的爱国主义情感和社会责任感。提高大学生的审美能力和艺术修养，展现新时代大学生的审美旨趣、学识水平与精神风貌，创作一批导向鲜明、富有内涵、鼓舞人心的书画作品，充分发挥书法绘画作品弘扬党的二十大精神、引领时代新风的积极作用，唱响新时代主旋律。</w:t>
      </w:r>
    </w:p>
    <w:p w:rsidR="008E5F11" w:rsidRDefault="008E5F11" w:rsidP="008E5F11">
      <w:pPr>
        <w:spacing w:beforeLines="50" w:before="156" w:afterLines="50" w:after="156" w:line="560" w:lineRule="exact"/>
        <w:ind w:firstLineChars="200" w:firstLine="640"/>
        <w:rPr>
          <w:rFonts w:ascii="方正黑体_GBK" w:eastAsia="方正黑体_GBK" w:hAnsi="方正仿宋_GBK" w:cs="方正仿宋_GBK"/>
          <w:kern w:val="0"/>
          <w:sz w:val="32"/>
          <w:szCs w:val="32"/>
        </w:rPr>
      </w:pPr>
      <w:r>
        <w:rPr>
          <w:rFonts w:ascii="方正黑体_GBK" w:eastAsia="方正黑体_GBK" w:hAnsi="方正仿宋_GBK" w:cs="方正仿宋_GBK" w:hint="eastAsia"/>
          <w:kern w:val="0"/>
          <w:sz w:val="32"/>
          <w:szCs w:val="32"/>
        </w:rPr>
        <w:t>二、参赛方式</w:t>
      </w:r>
    </w:p>
    <w:p w:rsidR="008E5F11" w:rsidRDefault="008E5F11" w:rsidP="008E5F11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个人参赛。</w:t>
      </w:r>
    </w:p>
    <w:p w:rsidR="008E5F11" w:rsidRDefault="008E5F11" w:rsidP="008E5F11">
      <w:pPr>
        <w:spacing w:beforeLines="50" w:before="156" w:afterLines="50" w:after="156" w:line="560" w:lineRule="exact"/>
        <w:ind w:firstLineChars="200" w:firstLine="640"/>
        <w:rPr>
          <w:rFonts w:ascii="方正黑体_GBK" w:eastAsia="方正黑体_GBK" w:hAnsi="方正仿宋_GBK" w:cs="方正仿宋_GBK"/>
          <w:kern w:val="0"/>
          <w:sz w:val="32"/>
          <w:szCs w:val="32"/>
        </w:rPr>
      </w:pPr>
      <w:r>
        <w:rPr>
          <w:rFonts w:ascii="方正黑体_GBK" w:eastAsia="方正黑体_GBK" w:hAnsi="方正仿宋_GBK" w:cs="方正仿宋_GBK" w:hint="eastAsia"/>
          <w:kern w:val="0"/>
          <w:sz w:val="32"/>
          <w:szCs w:val="32"/>
        </w:rPr>
        <w:t>三、作品要求</w:t>
      </w:r>
    </w:p>
    <w:p w:rsidR="008E5F11" w:rsidRDefault="008E5F11" w:rsidP="008E5F11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1</w:t>
      </w:r>
      <w:r>
        <w:rPr>
          <w:rFonts w:ascii="方正仿宋_GBK" w:eastAsia="方正仿宋_GBK" w:hAnsi="方正仿宋_GBK" w:cs="方正仿宋_GBK"/>
          <w:kern w:val="0"/>
          <w:sz w:val="32"/>
          <w:szCs w:val="32"/>
        </w:rPr>
        <w:t>.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内容：以“笔墨书情长，丹青歌盛世”为主题进行创作，作品需具有一定的艺术感染力，鼓励创新，不限表现形式；</w:t>
      </w:r>
    </w:p>
    <w:p w:rsidR="008E5F11" w:rsidRDefault="008E5F11" w:rsidP="008E5F11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2</w:t>
      </w:r>
      <w:r>
        <w:rPr>
          <w:rFonts w:ascii="方正仿宋_GBK" w:eastAsia="方正仿宋_GBK" w:hAnsi="方正仿宋_GBK" w:cs="方正仿宋_GBK"/>
          <w:kern w:val="0"/>
          <w:sz w:val="32"/>
          <w:szCs w:val="32"/>
        </w:rPr>
        <w:t>.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比赛项目：</w:t>
      </w:r>
    </w:p>
    <w:p w:rsidR="008E5F11" w:rsidRDefault="008E5F11" w:rsidP="008E5F11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书法：软笔书法、硬笔书法；</w:t>
      </w:r>
    </w:p>
    <w:p w:rsidR="008E5F11" w:rsidRDefault="008E5F11" w:rsidP="008E5F11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绘画：国画、油画、水彩画、漫画、简笔画、素描等。</w:t>
      </w:r>
    </w:p>
    <w:p w:rsidR="008E5F11" w:rsidRDefault="008E5F11" w:rsidP="008E5F11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/>
          <w:kern w:val="0"/>
          <w:sz w:val="32"/>
          <w:szCs w:val="32"/>
        </w:rPr>
        <w:t>3.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作品尺寸</w:t>
      </w:r>
    </w:p>
    <w:p w:rsidR="008E5F11" w:rsidRDefault="008E5F11" w:rsidP="008E5F11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（1）软笔以四尺宣纸为佳；</w:t>
      </w:r>
    </w:p>
    <w:p w:rsidR="008E5F11" w:rsidRDefault="008E5F11" w:rsidP="008E5F11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（2）硬笔纸张：要求A4纸及以上，纸质不限；</w:t>
      </w:r>
    </w:p>
    <w:p w:rsidR="008E5F11" w:rsidRDefault="008E5F11" w:rsidP="008E5F11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（3）绘画作品：国画作品不超过四尺竖幅，油画作品不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lastRenderedPageBreak/>
        <w:t>超过60cm×80cm，水彩画和素描作品不限尺寸；</w:t>
      </w:r>
    </w:p>
    <w:p w:rsidR="008E5F11" w:rsidRDefault="008E5F11" w:rsidP="008E5F11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/>
          <w:kern w:val="0"/>
          <w:sz w:val="32"/>
          <w:szCs w:val="32"/>
        </w:rPr>
        <w:t>4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.大赛所有稿件一律不退稿；</w:t>
      </w:r>
    </w:p>
    <w:p w:rsidR="008E5F11" w:rsidRDefault="008E5F11" w:rsidP="008E5F11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/>
          <w:kern w:val="0"/>
          <w:sz w:val="32"/>
          <w:szCs w:val="32"/>
        </w:rPr>
        <w:t>5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.作品须原创，不得抄袭、剽窃，因作品所产生的责任均由参赛者自行承担；且主办方与承办方拥有对参赛作品进行宣传展览的权利。</w:t>
      </w:r>
    </w:p>
    <w:p w:rsidR="008E5F11" w:rsidRDefault="008E5F11" w:rsidP="008E5F11">
      <w:pPr>
        <w:spacing w:beforeLines="50" w:before="156" w:afterLines="50" w:after="156" w:line="560" w:lineRule="exact"/>
        <w:ind w:firstLineChars="200" w:firstLine="640"/>
        <w:rPr>
          <w:rFonts w:ascii="方正黑体_GBK" w:eastAsia="方正黑体_GBK" w:hAnsi="方正仿宋_GBK" w:cs="方正仿宋_GBK"/>
          <w:kern w:val="0"/>
          <w:sz w:val="32"/>
          <w:szCs w:val="32"/>
        </w:rPr>
      </w:pPr>
      <w:r>
        <w:rPr>
          <w:rFonts w:ascii="方正黑体_GBK" w:eastAsia="方正黑体_GBK" w:hAnsi="方正仿宋_GBK" w:cs="方正仿宋_GBK" w:hint="eastAsia"/>
          <w:kern w:val="0"/>
          <w:sz w:val="32"/>
          <w:szCs w:val="32"/>
        </w:rPr>
        <w:t>四、比赛流程</w:t>
      </w:r>
    </w:p>
    <w:p w:rsidR="008E5F11" w:rsidRDefault="008E5F11" w:rsidP="008E5F11">
      <w:pPr>
        <w:spacing w:line="560" w:lineRule="exact"/>
        <w:ind w:firstLineChars="200" w:firstLine="640"/>
        <w:textAlignment w:val="baseline"/>
        <w:rPr>
          <w:rFonts w:ascii="方正楷体_GBK" w:eastAsia="方正楷体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楷体_GBK" w:eastAsia="方正楷体_GBK" w:hAnsi="方正仿宋_GBK" w:cs="方正仿宋_GBK" w:hint="eastAsia"/>
          <w:color w:val="000000"/>
          <w:kern w:val="0"/>
          <w:sz w:val="32"/>
          <w:szCs w:val="32"/>
        </w:rPr>
        <w:t>（一）作品征集（2023年11月15日至30日）</w:t>
      </w:r>
    </w:p>
    <w:p w:rsidR="008E5F11" w:rsidRDefault="008E5F11" w:rsidP="008E5F11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bCs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1</w:t>
      </w:r>
      <w:r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  <w:t>.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报名时间：202</w:t>
      </w:r>
      <w:r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  <w:t>3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年</w:t>
      </w:r>
      <w:r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  <w:t>11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月3</w:t>
      </w:r>
      <w:r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  <w:t>0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日前。</w:t>
      </w:r>
    </w:p>
    <w:p w:rsidR="008E5F11" w:rsidRDefault="008E5F11" w:rsidP="008E5F11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2</w:t>
      </w:r>
      <w:r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  <w:t>.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作品提交：在202</w:t>
      </w:r>
      <w:r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  <w:t>3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年</w:t>
      </w:r>
      <w:r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  <w:t>11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月</w:t>
      </w:r>
      <w:r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  <w:t>30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日前将作品交至敏行楼一楼学生会办公室，并署好学院、班级、专业、姓名、学号、联系方式。</w:t>
      </w:r>
    </w:p>
    <w:p w:rsidR="008E5F11" w:rsidRDefault="008E5F11" w:rsidP="008E5F11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活动负责人：姜迎雪（1</w:t>
      </w:r>
      <w:r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  <w:t>5956832569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）</w:t>
      </w:r>
    </w:p>
    <w:p w:rsidR="008E5F11" w:rsidRDefault="008E5F11" w:rsidP="008E5F11">
      <w:pPr>
        <w:spacing w:line="560" w:lineRule="exact"/>
        <w:ind w:firstLineChars="800" w:firstLine="2560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许承志（1</w:t>
      </w:r>
      <w:r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  <w:t>9810771730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）</w:t>
      </w:r>
    </w:p>
    <w:p w:rsidR="008E5F11" w:rsidRDefault="008E5F11" w:rsidP="008E5F11">
      <w:pPr>
        <w:spacing w:line="560" w:lineRule="exact"/>
        <w:ind w:firstLineChars="200" w:firstLine="640"/>
        <w:rPr>
          <w:rFonts w:ascii="方正楷体_GBK" w:eastAsia="方正楷体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楷体_GBK" w:eastAsia="方正楷体_GBK" w:hAnsi="方正仿宋_GBK" w:cs="方正仿宋_GBK" w:hint="eastAsia"/>
          <w:color w:val="000000"/>
          <w:kern w:val="0"/>
          <w:sz w:val="32"/>
          <w:szCs w:val="32"/>
        </w:rPr>
        <w:t>（二）作品评比（2</w:t>
      </w:r>
      <w:r>
        <w:rPr>
          <w:rFonts w:ascii="方正楷体_GBK" w:eastAsia="方正楷体_GBK" w:hAnsi="方正仿宋_GBK" w:cs="方正仿宋_GBK"/>
          <w:color w:val="000000"/>
          <w:kern w:val="0"/>
          <w:sz w:val="32"/>
          <w:szCs w:val="32"/>
        </w:rPr>
        <w:t>023</w:t>
      </w:r>
      <w:r>
        <w:rPr>
          <w:rFonts w:ascii="方正楷体_GBK" w:eastAsia="方正楷体_GBK" w:hAnsi="方正仿宋_GBK" w:cs="方正仿宋_GBK" w:hint="eastAsia"/>
          <w:color w:val="000000"/>
          <w:kern w:val="0"/>
          <w:sz w:val="32"/>
          <w:szCs w:val="32"/>
        </w:rPr>
        <w:t>年1</w:t>
      </w:r>
      <w:r>
        <w:rPr>
          <w:rFonts w:ascii="方正楷体_GBK" w:eastAsia="方正楷体_GBK" w:hAnsi="方正仿宋_GBK" w:cs="方正仿宋_GBK"/>
          <w:color w:val="000000"/>
          <w:kern w:val="0"/>
          <w:sz w:val="32"/>
          <w:szCs w:val="32"/>
        </w:rPr>
        <w:t>2</w:t>
      </w:r>
      <w:r>
        <w:rPr>
          <w:rFonts w:ascii="方正楷体_GBK" w:eastAsia="方正楷体_GBK" w:hAnsi="方正仿宋_GBK" w:cs="方正仿宋_GBK" w:hint="eastAsia"/>
          <w:color w:val="000000"/>
          <w:kern w:val="0"/>
          <w:sz w:val="32"/>
          <w:szCs w:val="32"/>
        </w:rPr>
        <w:t>月）</w:t>
      </w:r>
    </w:p>
    <w:p w:rsidR="008E5F11" w:rsidRDefault="008E5F11" w:rsidP="008E5F11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承办单位与协办单位负责组织作品初审，确定晋级作品（数量视具体情况而定）。晋级作品由专家评委打分评审，确定获奖名单。</w:t>
      </w:r>
    </w:p>
    <w:p w:rsidR="008E5F11" w:rsidRDefault="008E5F11" w:rsidP="008E5F11">
      <w:pPr>
        <w:spacing w:line="560" w:lineRule="exact"/>
        <w:ind w:firstLineChars="200" w:firstLine="640"/>
        <w:rPr>
          <w:rFonts w:ascii="方正楷体_GBK" w:eastAsia="方正楷体_GBK" w:hAnsi="方正仿宋_GBK" w:cs="方正仿宋_GBK"/>
          <w:bCs/>
          <w:kern w:val="0"/>
          <w:sz w:val="32"/>
          <w:szCs w:val="32"/>
        </w:rPr>
      </w:pPr>
      <w:r>
        <w:rPr>
          <w:rFonts w:ascii="方正楷体_GBK" w:eastAsia="方正楷体_GBK" w:hAnsi="方正仿宋_GBK" w:cs="方正仿宋_GBK" w:hint="eastAsia"/>
          <w:bCs/>
          <w:kern w:val="0"/>
          <w:sz w:val="32"/>
          <w:szCs w:val="32"/>
        </w:rPr>
        <w:t>（三）线上展示（2023年12月）</w:t>
      </w:r>
    </w:p>
    <w:p w:rsidR="008E5F11" w:rsidRDefault="008E5F11" w:rsidP="008E5F11">
      <w:pPr>
        <w:widowControl/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获奖作品会在文学与传媒学院微信公众号和易班·今日校园和进行展示。</w:t>
      </w:r>
    </w:p>
    <w:p w:rsidR="008E5F11" w:rsidRDefault="008E5F11" w:rsidP="008E5F11">
      <w:pPr>
        <w:spacing w:beforeLines="50" w:before="156" w:afterLines="50" w:after="156" w:line="560" w:lineRule="exact"/>
        <w:ind w:firstLineChars="200" w:firstLine="640"/>
        <w:rPr>
          <w:rFonts w:ascii="方正黑体_GBK" w:eastAsia="方正黑体_GBK" w:hAnsi="方正仿宋_GBK" w:cs="方正仿宋_GBK"/>
          <w:kern w:val="0"/>
          <w:sz w:val="32"/>
          <w:szCs w:val="32"/>
        </w:rPr>
      </w:pPr>
      <w:r>
        <w:rPr>
          <w:rFonts w:ascii="方正黑体_GBK" w:eastAsia="方正黑体_GBK" w:hAnsi="方正仿宋_GBK" w:cs="方正仿宋_GBK" w:hint="eastAsia"/>
          <w:kern w:val="0"/>
          <w:sz w:val="32"/>
          <w:szCs w:val="32"/>
        </w:rPr>
        <w:t>五、奖项设置</w:t>
      </w:r>
    </w:p>
    <w:p w:rsidR="008E5F11" w:rsidRDefault="008E5F11" w:rsidP="008E5F11">
      <w:pPr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书法组和绘画组分别设一等奖1名、二等奖2名、三等奖3名、优秀奖若干，并颁发证书和奖品。</w:t>
      </w:r>
      <w:bookmarkStart w:id="1" w:name="_GoBack"/>
      <w:bookmarkEnd w:id="1"/>
    </w:p>
    <w:sectPr w:rsidR="008E5F11" w:rsidSect="008E5F11"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91C" w:rsidRDefault="00E9791C" w:rsidP="008E5F11">
      <w:r>
        <w:separator/>
      </w:r>
    </w:p>
  </w:endnote>
  <w:endnote w:type="continuationSeparator" w:id="0">
    <w:p w:rsidR="00E9791C" w:rsidRDefault="00E9791C" w:rsidP="008E5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91C" w:rsidRDefault="00E9791C" w:rsidP="008E5F11">
      <w:r>
        <w:separator/>
      </w:r>
    </w:p>
  </w:footnote>
  <w:footnote w:type="continuationSeparator" w:id="0">
    <w:p w:rsidR="00E9791C" w:rsidRDefault="00E9791C" w:rsidP="008E5F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805"/>
    <w:rsid w:val="0081492E"/>
    <w:rsid w:val="008E5F11"/>
    <w:rsid w:val="00E34805"/>
    <w:rsid w:val="00E9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A67529"/>
  <w15:chartTrackingRefBased/>
  <w15:docId w15:val="{0CA593C6-E40F-47DB-8C47-D84A6635A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F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5F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5F1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8E5F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8E5F11"/>
    <w:rPr>
      <w:sz w:val="18"/>
      <w:szCs w:val="18"/>
    </w:rPr>
  </w:style>
  <w:style w:type="table" w:customStyle="1" w:styleId="1">
    <w:name w:val="网格型1"/>
    <w:basedOn w:val="a1"/>
    <w:uiPriority w:val="59"/>
    <w:qFormat/>
    <w:rsid w:val="008E5F1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郭超</dc:creator>
  <cp:keywords/>
  <dc:description/>
  <cp:lastModifiedBy>郭超</cp:lastModifiedBy>
  <cp:revision>2</cp:revision>
  <dcterms:created xsi:type="dcterms:W3CDTF">2023-11-13T07:01:00Z</dcterms:created>
  <dcterms:modified xsi:type="dcterms:W3CDTF">2023-11-13T07:02:00Z</dcterms:modified>
</cp:coreProperties>
</file>