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20" w:rsidRDefault="00EF5D20" w:rsidP="00EF5D2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附件5：</w:t>
      </w:r>
    </w:p>
    <w:p w:rsidR="00EF5D20" w:rsidRDefault="00EF5D20" w:rsidP="00EF5D20">
      <w:pPr>
        <w:widowControl/>
        <w:spacing w:afterLines="100" w:after="312" w:line="700" w:lineRule="exact"/>
        <w:jc w:val="center"/>
        <w:outlineLvl w:val="0"/>
        <w:rPr>
          <w:rFonts w:ascii="方正小标宋_GBK" w:eastAsia="方正小标宋_GBK" w:hAnsi="宋体" w:cs="宋体"/>
          <w:kern w:val="0"/>
          <w:sz w:val="44"/>
          <w:szCs w:val="44"/>
        </w:rPr>
      </w:pPr>
      <w:bookmarkStart w:id="0" w:name="_Toc150619983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短视频大赛活动方案</w:t>
      </w:r>
      <w:bookmarkEnd w:id="0"/>
    </w:p>
    <w:p w:rsidR="00EF5D20" w:rsidRDefault="00EF5D20" w:rsidP="00EF5D2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一、活动目的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激发大学生的创新意识和创造活力，鼓励大学生用镜头记录日新月异、生机勃勃的彩色中国，讲述新时代青年追逐梦想、立志报国、拼搏奋斗、勇于创新、投身公益的精彩故事，将心中的理念和梦想付诸影像，为实现中国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梦贡献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青春力量。</w:t>
      </w:r>
    </w:p>
    <w:p w:rsidR="00EF5D20" w:rsidRDefault="00EF5D20" w:rsidP="00EF5D2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二、参赛方式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参赛者可个人参赛或组队参赛，成员不得超过5人。</w:t>
      </w:r>
    </w:p>
    <w:p w:rsidR="00EF5D20" w:rsidRDefault="00EF5D20" w:rsidP="00EF5D2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三、作品要求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政治观点正确，主题鲜明，构思巧妙，内容为原创，形式多样，</w:t>
      </w:r>
      <w:r>
        <w:rPr>
          <w:rFonts w:ascii="Cambria" w:eastAsia="方正仿宋_GBK" w:hAnsi="Cambria" w:cs="Cambria"/>
          <w:kern w:val="0"/>
          <w:sz w:val="32"/>
          <w:szCs w:val="32"/>
        </w:rPr>
        <w:t> 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注重真情实感。视频要求画面清晰，声音清楚，设置中文字幕，时长为1-3分钟，画质不低于1080P，文件大小不超过1G，作品格式为MP4、WMV、MOV、AVI等；</w:t>
      </w:r>
    </w:p>
    <w:p w:rsidR="00EF5D20" w:rsidRDefault="00EF5D20" w:rsidP="00EF5D20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作品以“学习二十大精神，勇担新时代使命”为主题多角度进行创作和思考拍摄短视频，深入贯彻落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实习近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平总书记关于青年工作的重要思想，再现中国共产党在长期奋斗中铸就的伟大精神，不忘初心、牢记使命、接续奋斗，引导青年学生感悟初心使命，展现青年担当，贡献青春力量。</w:t>
      </w:r>
    </w:p>
    <w:p w:rsidR="00EF5D20" w:rsidRDefault="00EF5D20" w:rsidP="00EF5D20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3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拍摄及制作设备不限，专业摄像机、单反相机、DV机、手机均可，可配背景音乐或旁白，旁白以汉语普通话为主要发音语言；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作品分辨率清晰度不限，但要求拍摄画面清晰，镜头运用流畅，编辑完整，表达准确，有一定的拍摄和剪辑技巧，有完整的片头片尾。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作品须注明作者姓名、学号、专业班级、联系方式等信息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；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参赛作品均需原创，且必须符合国家法律、法规和版权有关规定，主办单位不承担包括（但不限于）肖像权、名誉权、隐私权、著作权、商标权等纠纷而产生的法律责任，如出现上述纠纷，主办方保留取消其参赛资格及追回奖项的权利；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6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主办方对全部参赛作品具有免费发行、使用权。</w:t>
      </w:r>
    </w:p>
    <w:p w:rsidR="00EF5D20" w:rsidRDefault="00EF5D20" w:rsidP="00EF5D2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四、比赛流程</w:t>
      </w:r>
    </w:p>
    <w:p w:rsidR="00EF5D20" w:rsidRDefault="00EF5D20" w:rsidP="00EF5D20">
      <w:pPr>
        <w:spacing w:line="560" w:lineRule="exact"/>
        <w:ind w:firstLineChars="200" w:firstLine="640"/>
        <w:textAlignment w:val="baseline"/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（一）作品征集（2023年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11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月1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5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日至3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0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日）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报名时间：202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年1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日前。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2.提交作品：作品以“题目+组名”命名，202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日前，参赛人员将作品发送至指定邮箱。         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文学与传媒学院、教师教育学院、经济与法学学院将作品及信息汇总表发送至2139405191@qq.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com</w:t>
      </w:r>
      <w:proofErr w:type="gramEnd"/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体育学院、工商管理学院、旅游管理学院将作品及信息汇总表发送至2032951524@qq.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com</w:t>
      </w:r>
      <w:proofErr w:type="gramEnd"/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美术与设计学院、数学与大数据学院、机械工程学院将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lastRenderedPageBreak/>
        <w:t>作品及信息汇总表发送至2714656798@qq.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com</w:t>
      </w:r>
      <w:proofErr w:type="gramEnd"/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电子工程学院、计算机与人工智能学院、化学与材料工程学院将作品及信息汇总表发送至3289252977@qq.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com</w:t>
      </w:r>
      <w:proofErr w:type="gramEnd"/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外国语学院、生物与环境工程学院将作品及信息汇总表发送至3090079265@qq.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com</w:t>
      </w:r>
      <w:proofErr w:type="gramEnd"/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活动联系人：汪军（15655950177）</w:t>
      </w:r>
    </w:p>
    <w:p w:rsidR="00EF5D20" w:rsidRDefault="00EF5D20" w:rsidP="00EF5D20">
      <w:pPr>
        <w:spacing w:line="560" w:lineRule="exact"/>
        <w:ind w:firstLineChars="800" w:firstLine="256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吴硕（17201716185）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楷体_GBK" w:eastAsia="方正楷体_GBK" w:hAnsi="方正仿宋_GBK" w:cs="方正仿宋_GBK"/>
          <w:bCs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（二）作品评比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2023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年1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2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月）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承办单位与协办单位负责组织作品初审，确定晋级作品（数量视具体情况而定）。晋级作品由专家评委打分评审，确定获奖名单。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楷体_GBK" w:eastAsia="方正楷体_GBK" w:hAnsi="方正仿宋_GBK" w:cs="方正仿宋_GBK"/>
          <w:bCs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（三）线上展示（2023年12月）</w:t>
      </w:r>
    </w:p>
    <w:p w:rsidR="00EF5D20" w:rsidRDefault="00EF5D20" w:rsidP="00EF5D2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获奖作品会在文学与传媒学院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微信公众号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和易班·今日校园和进行展示。</w:t>
      </w:r>
    </w:p>
    <w:p w:rsidR="00EF5D20" w:rsidRDefault="00EF5D20" w:rsidP="00EF5D2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五、奖项设置</w:t>
      </w:r>
    </w:p>
    <w:p w:rsidR="00EF5D20" w:rsidRDefault="00EF5D20" w:rsidP="00EF5D2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  <w:sectPr w:rsidR="00EF5D20">
          <w:footerReference w:type="default" r:id="rId6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比赛设一等奖1名、二等奖2名、三等奖3名、优秀奖若干，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并颁发证书</w:t>
      </w:r>
      <w:bookmarkStart w:id="1" w:name="_GoBack"/>
      <w:bookmarkEnd w:id="1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和奖品。</w:t>
      </w:r>
    </w:p>
    <w:p w:rsidR="0081492E" w:rsidRPr="00EF5D20" w:rsidRDefault="0081492E" w:rsidP="00EF5D20">
      <w:pPr>
        <w:rPr>
          <w:rFonts w:hint="eastAsia"/>
        </w:rPr>
      </w:pPr>
    </w:p>
    <w:sectPr w:rsidR="0081492E" w:rsidRPr="00EF5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0A" w:rsidRDefault="007E660A" w:rsidP="00EF5D20">
      <w:r>
        <w:separator/>
      </w:r>
    </w:p>
  </w:endnote>
  <w:endnote w:type="continuationSeparator" w:id="0">
    <w:p w:rsidR="007E660A" w:rsidRDefault="007E660A" w:rsidP="00EF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42473"/>
    </w:sdtPr>
    <w:sdtContent>
      <w:p w:rsidR="00EF5D20" w:rsidRDefault="00EF5D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5D20">
          <w:rPr>
            <w:noProof/>
            <w:lang w:val="zh-CN"/>
          </w:rPr>
          <w:t>3</w:t>
        </w:r>
        <w:r>
          <w:fldChar w:fldCharType="end"/>
        </w:r>
      </w:p>
    </w:sdtContent>
  </w:sdt>
  <w:p w:rsidR="00EF5D20" w:rsidRDefault="00EF5D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0A" w:rsidRDefault="007E660A" w:rsidP="00EF5D20">
      <w:r>
        <w:separator/>
      </w:r>
    </w:p>
  </w:footnote>
  <w:footnote w:type="continuationSeparator" w:id="0">
    <w:p w:rsidR="007E660A" w:rsidRDefault="007E660A" w:rsidP="00EF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25"/>
    <w:rsid w:val="00662425"/>
    <w:rsid w:val="007E660A"/>
    <w:rsid w:val="0081492E"/>
    <w:rsid w:val="00E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E5038"/>
  <w15:chartTrackingRefBased/>
  <w15:docId w15:val="{90C4E4E7-44D4-434E-AAAB-A1FE4837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D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F5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F5D20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EF5D2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郭超</dc:creator>
  <cp:keywords/>
  <dc:description/>
  <cp:lastModifiedBy>郭超</cp:lastModifiedBy>
  <cp:revision>2</cp:revision>
  <dcterms:created xsi:type="dcterms:W3CDTF">2023-11-13T07:02:00Z</dcterms:created>
  <dcterms:modified xsi:type="dcterms:W3CDTF">2023-11-13T07:03:00Z</dcterms:modified>
</cp:coreProperties>
</file>