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FB" w:rsidRDefault="00921F6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：</w:t>
      </w:r>
    </w:p>
    <w:p w:rsidR="000220FB" w:rsidRDefault="00921F6E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学生重修选课操作流程</w:t>
      </w:r>
    </w:p>
    <w:p w:rsidR="000220FB" w:rsidRDefault="000220FB">
      <w:pPr>
        <w:spacing w:line="360" w:lineRule="auto"/>
        <w:rPr>
          <w:sz w:val="24"/>
        </w:rPr>
      </w:pPr>
    </w:p>
    <w:p w:rsidR="000220FB" w:rsidRDefault="00921F6E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、登录教务管理系统。</w:t>
      </w:r>
    </w:p>
    <w:p w:rsidR="000220FB" w:rsidRDefault="00921F6E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、点击选课，进入选课界面，</w:t>
      </w:r>
    </w:p>
    <w:p w:rsidR="000220FB" w:rsidRDefault="00921F6E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105400" cy="157162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FB" w:rsidRDefault="00921F6E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、在可选课程列表中选择对应的重修课程，如果可选课程列表是空的，请点击左侧菜单的重修课程替代申请。如下图，</w:t>
      </w:r>
    </w:p>
    <w:p w:rsidR="000220FB" w:rsidRDefault="00921F6E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229225" cy="2409825"/>
            <wp:effectExtent l="0" t="0" r="1333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FB" w:rsidRDefault="00921F6E"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、在右侧界面勾选</w:t>
      </w:r>
      <w:r>
        <w:rPr>
          <w:rFonts w:hint="eastAsia"/>
          <w:color w:val="FF0000"/>
          <w:sz w:val="24"/>
        </w:rPr>
        <w:t>轮次为</w:t>
      </w: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的重修选课轮次一，</w:t>
      </w:r>
      <w:r>
        <w:rPr>
          <w:rFonts w:hint="eastAsia"/>
          <w:sz w:val="24"/>
        </w:rPr>
        <w:t>再点击待重修任务进入如下界面，</w:t>
      </w:r>
    </w:p>
    <w:p w:rsidR="000220FB" w:rsidRDefault="00921F6E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200650" cy="1628775"/>
            <wp:effectExtent l="0" t="0" r="1143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FB" w:rsidRDefault="00921F6E">
      <w:pPr>
        <w:spacing w:line="360" w:lineRule="auto"/>
        <w:rPr>
          <w:sz w:val="24"/>
        </w:rPr>
      </w:pPr>
      <w:r>
        <w:rPr>
          <w:sz w:val="24"/>
        </w:rPr>
        <w:lastRenderedPageBreak/>
        <w:t>5</w:t>
      </w:r>
      <w:r>
        <w:rPr>
          <w:rFonts w:hint="eastAsia"/>
          <w:sz w:val="24"/>
        </w:rPr>
        <w:t>、点击进入当前页面显示的需重修课程列表的最后一项操作（点击蓝色字体的查询重修替代课程），进入如下界面，</w:t>
      </w:r>
    </w:p>
    <w:p w:rsidR="000220FB" w:rsidRDefault="00921F6E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181600" cy="1571625"/>
            <wp:effectExtent l="0" t="0" r="0" b="1333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FB" w:rsidRDefault="00921F6E">
      <w:pPr>
        <w:spacing w:line="360" w:lineRule="auto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、选择对应的课程教学班，点</w:t>
      </w:r>
      <w:bookmarkStart w:id="0" w:name="_GoBack"/>
      <w:bookmarkEnd w:id="0"/>
      <w:r>
        <w:rPr>
          <w:rFonts w:hint="eastAsia"/>
          <w:sz w:val="24"/>
        </w:rPr>
        <w:t>击蓝色的重修，弹出对话框选择确定直接提交给学院审核，即可完成重修选课操作。</w:t>
      </w:r>
    </w:p>
    <w:p w:rsidR="000220FB" w:rsidRDefault="00921F6E"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7</w:t>
      </w:r>
      <w:r>
        <w:rPr>
          <w:rFonts w:hint="eastAsia"/>
          <w:color w:val="FF0000"/>
          <w:sz w:val="24"/>
        </w:rPr>
        <w:t>、注意事项：（</w:t>
      </w: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）先进入选课功能模块，如果可选课程为空，再进入重修课程替代模块。（</w:t>
      </w: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）请选择与自己应该重修课程名称一致的课程，请勿随意选择，如某同学应该重修无机及分析化学课程，在选择课程时候，请不要选择到无机及分析化学实验等其他课程。（</w:t>
      </w: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）请注意部分分段课程的选择，如某同学应重修大学物理（二），但是在系统中查询到课程为大学物理（一）或其他大学物理课程，没有大学物理（二）该种情况请勿选择。（</w:t>
      </w: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）部分同学在我们系统测试期间已经进行了选课，系统测试完毕我们</w:t>
      </w:r>
      <w:r>
        <w:rPr>
          <w:rFonts w:hint="eastAsia"/>
          <w:color w:val="FF0000"/>
          <w:sz w:val="24"/>
        </w:rPr>
        <w:t>将</w:t>
      </w:r>
      <w:r>
        <w:rPr>
          <w:rFonts w:hint="eastAsia"/>
          <w:color w:val="FF0000"/>
          <w:sz w:val="24"/>
        </w:rPr>
        <w:t>对数据进行了清除，请重新进行选课。</w:t>
      </w: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p w:rsidR="000220FB" w:rsidRDefault="000220FB">
      <w:pPr>
        <w:spacing w:line="360" w:lineRule="auto"/>
        <w:rPr>
          <w:rFonts w:ascii="宋体" w:hAnsi="宋体" w:cs="宋体"/>
          <w:sz w:val="24"/>
        </w:rPr>
      </w:pPr>
    </w:p>
    <w:sectPr w:rsidR="000220FB" w:rsidSect="000220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F6E" w:rsidRDefault="00921F6E" w:rsidP="00EE054D">
      <w:r>
        <w:separator/>
      </w:r>
    </w:p>
  </w:endnote>
  <w:endnote w:type="continuationSeparator" w:id="1">
    <w:p w:rsidR="00921F6E" w:rsidRDefault="00921F6E" w:rsidP="00EE0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F6E" w:rsidRDefault="00921F6E" w:rsidP="00EE054D">
      <w:r>
        <w:separator/>
      </w:r>
    </w:p>
  </w:footnote>
  <w:footnote w:type="continuationSeparator" w:id="1">
    <w:p w:rsidR="00921F6E" w:rsidRDefault="00921F6E" w:rsidP="00EE0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747F61"/>
    <w:rsid w:val="000220FB"/>
    <w:rsid w:val="00921F6E"/>
    <w:rsid w:val="00EE054D"/>
    <w:rsid w:val="06CE1A32"/>
    <w:rsid w:val="5074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E054D"/>
    <w:rPr>
      <w:sz w:val="18"/>
      <w:szCs w:val="18"/>
    </w:rPr>
  </w:style>
  <w:style w:type="character" w:customStyle="1" w:styleId="Char">
    <w:name w:val="批注框文本 Char"/>
    <w:basedOn w:val="a0"/>
    <w:link w:val="a3"/>
    <w:rsid w:val="00EE054D"/>
    <w:rPr>
      <w:kern w:val="2"/>
      <w:sz w:val="18"/>
      <w:szCs w:val="18"/>
    </w:rPr>
  </w:style>
  <w:style w:type="paragraph" w:styleId="a4">
    <w:name w:val="header"/>
    <w:basedOn w:val="a"/>
    <w:link w:val="Char0"/>
    <w:rsid w:val="00EE0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E054D"/>
    <w:rPr>
      <w:kern w:val="2"/>
      <w:sz w:val="18"/>
      <w:szCs w:val="18"/>
    </w:rPr>
  </w:style>
  <w:style w:type="paragraph" w:styleId="a5">
    <w:name w:val="footer"/>
    <w:basedOn w:val="a"/>
    <w:link w:val="Char1"/>
    <w:rsid w:val="00EE0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E05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许小兵</dc:creator>
  <cp:lastModifiedBy>Administrator</cp:lastModifiedBy>
  <cp:revision>2</cp:revision>
  <dcterms:created xsi:type="dcterms:W3CDTF">2019-10-23T02:37:00Z</dcterms:created>
  <dcterms:modified xsi:type="dcterms:W3CDTF">2022-03-07T07:11:00Z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