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EA6" w:rsidRDefault="00B40EA6">
      <w:pPr>
        <w:spacing w:line="600" w:lineRule="exact"/>
        <w:jc w:val="center"/>
        <w:outlineLvl w:val="0"/>
        <w:rPr>
          <w:rFonts w:ascii="方正小标宋简体" w:eastAsia="方正小标宋简体" w:hAnsi="方正小标宋简体" w:cs="方正小标宋简体"/>
          <w:color w:val="000000" w:themeColor="text1"/>
          <w:sz w:val="36"/>
          <w:szCs w:val="36"/>
        </w:rPr>
      </w:pPr>
      <w:bookmarkStart w:id="0" w:name="_Toc14335"/>
      <w:bookmarkStart w:id="1" w:name="_GoBack"/>
      <w:bookmarkEnd w:id="1"/>
    </w:p>
    <w:p w:rsidR="00B40EA6" w:rsidRDefault="00B92EDD">
      <w:pPr>
        <w:spacing w:line="600" w:lineRule="exact"/>
        <w:jc w:val="center"/>
        <w:outlineLvl w:val="0"/>
        <w:rPr>
          <w:rFonts w:ascii="方正小标宋简体" w:eastAsia="方正小标宋简体" w:hAnsi="方正小标宋简体" w:cs="方正小标宋简体"/>
          <w:color w:val="000000" w:themeColor="text1"/>
          <w:sz w:val="36"/>
          <w:szCs w:val="36"/>
        </w:rPr>
      </w:pPr>
      <w:r>
        <w:rPr>
          <w:rFonts w:ascii="方正小标宋简体" w:eastAsia="方正小标宋简体" w:hAnsi="方正小标宋简体" w:cs="方正小标宋简体" w:hint="eastAsia"/>
          <w:color w:val="000000" w:themeColor="text1"/>
          <w:sz w:val="36"/>
          <w:szCs w:val="36"/>
        </w:rPr>
        <w:t>教育部关于印发《普通高等学校本科教育教学</w:t>
      </w:r>
      <w:bookmarkEnd w:id="0"/>
    </w:p>
    <w:p w:rsidR="00B40EA6" w:rsidRDefault="00B92EDD">
      <w:pPr>
        <w:spacing w:line="600" w:lineRule="exact"/>
        <w:jc w:val="center"/>
        <w:outlineLvl w:val="0"/>
        <w:rPr>
          <w:rFonts w:ascii="方正小标宋简体" w:eastAsia="方正小标宋简体" w:hAnsi="方正小标宋简体" w:cs="方正小标宋简体"/>
          <w:color w:val="000000" w:themeColor="text1"/>
          <w:sz w:val="36"/>
          <w:szCs w:val="36"/>
        </w:rPr>
      </w:pPr>
      <w:bookmarkStart w:id="2" w:name="_Toc8667"/>
      <w:r>
        <w:rPr>
          <w:rFonts w:ascii="方正小标宋简体" w:eastAsia="方正小标宋简体" w:hAnsi="方正小标宋简体" w:cs="方正小标宋简体" w:hint="eastAsia"/>
          <w:color w:val="000000" w:themeColor="text1"/>
          <w:sz w:val="36"/>
          <w:szCs w:val="36"/>
        </w:rPr>
        <w:t>审核评估实施方案（2021—2025年）》的通知</w:t>
      </w:r>
      <w:bookmarkEnd w:id="2"/>
    </w:p>
    <w:p w:rsidR="00B40EA6" w:rsidRDefault="00B40EA6">
      <w:pPr>
        <w:spacing w:line="600" w:lineRule="exact"/>
        <w:rPr>
          <w:rFonts w:ascii="微软雅黑" w:eastAsia="微软雅黑" w:hAnsi="微软雅黑"/>
          <w:color w:val="000000" w:themeColor="text1"/>
          <w:shd w:val="clear" w:color="auto" w:fill="FFFFFF"/>
        </w:rPr>
      </w:pPr>
    </w:p>
    <w:p w:rsidR="00B40EA6" w:rsidRDefault="00B92EDD">
      <w:pPr>
        <w:spacing w:line="520" w:lineRule="exact"/>
        <w:rPr>
          <w:rFonts w:ascii="仿宋" w:eastAsia="仿宋" w:hAnsi="仿宋"/>
          <w:color w:val="000000" w:themeColor="text1"/>
          <w:sz w:val="28"/>
          <w:szCs w:val="28"/>
          <w:shd w:val="clear" w:color="auto" w:fill="FFFFFF"/>
        </w:rPr>
      </w:pPr>
      <w:r>
        <w:rPr>
          <w:rFonts w:ascii="仿宋" w:eastAsia="仿宋" w:hAnsi="仿宋" w:hint="eastAsia"/>
          <w:color w:val="000000" w:themeColor="text1"/>
          <w:sz w:val="28"/>
          <w:szCs w:val="28"/>
          <w:shd w:val="clear" w:color="auto" w:fill="FFFFFF"/>
        </w:rPr>
        <w:t>各省、自治区、直辖市教育厅（教委），新疆生产建设兵团教育局，有关部门（单位）教育司（局），部属各高等学校、部省合建各高等学校：</w:t>
      </w:r>
    </w:p>
    <w:p w:rsidR="00B40EA6" w:rsidRDefault="00B92EDD">
      <w:pPr>
        <w:spacing w:line="520" w:lineRule="exact"/>
        <w:ind w:firstLineChars="200" w:firstLine="560"/>
        <w:rPr>
          <w:rFonts w:ascii="仿宋" w:eastAsia="仿宋" w:hAnsi="仿宋"/>
          <w:color w:val="000000" w:themeColor="text1"/>
          <w:sz w:val="28"/>
          <w:szCs w:val="28"/>
          <w:shd w:val="clear" w:color="auto" w:fill="FFFFFF"/>
        </w:rPr>
      </w:pPr>
      <w:r>
        <w:rPr>
          <w:rFonts w:ascii="仿宋" w:eastAsia="仿宋" w:hAnsi="仿宋" w:hint="eastAsia"/>
          <w:color w:val="000000" w:themeColor="text1"/>
          <w:sz w:val="28"/>
          <w:szCs w:val="28"/>
          <w:shd w:val="clear" w:color="auto" w:fill="FFFFFF"/>
        </w:rPr>
        <w:t>为贯彻落实《深化新时代教育评价改革总体方案》和《关于深化新时代教育督导体制机制改革的意见》，推进高校分类评价，改进本科教育教学评估，推动提高本科人才培养质量，教育部制定了《普通高等学校本科教育教学审核评估实施方案（2021—2025年）》，现印发给你们，请遵照执行。</w:t>
      </w:r>
    </w:p>
    <w:p w:rsidR="00B40EA6" w:rsidRDefault="00B92EDD">
      <w:pPr>
        <w:spacing w:line="520" w:lineRule="exact"/>
        <w:ind w:firstLineChars="2500" w:firstLine="7000"/>
        <w:rPr>
          <w:rFonts w:ascii="仿宋" w:eastAsia="仿宋" w:hAnsi="仿宋"/>
          <w:color w:val="000000" w:themeColor="text1"/>
          <w:sz w:val="28"/>
          <w:szCs w:val="28"/>
        </w:rPr>
      </w:pPr>
      <w:r>
        <w:rPr>
          <w:rFonts w:ascii="仿宋" w:eastAsia="仿宋" w:hAnsi="仿宋" w:hint="eastAsia"/>
          <w:color w:val="000000" w:themeColor="text1"/>
          <w:sz w:val="28"/>
          <w:szCs w:val="28"/>
        </w:rPr>
        <w:t>教育部</w:t>
      </w:r>
    </w:p>
    <w:p w:rsidR="00B40EA6" w:rsidRDefault="00B92EDD">
      <w:pPr>
        <w:spacing w:line="520" w:lineRule="exact"/>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2021年1月21日</w:t>
      </w:r>
    </w:p>
    <w:p w:rsidR="00B40EA6" w:rsidRDefault="00B40EA6">
      <w:pPr>
        <w:spacing w:line="480" w:lineRule="exact"/>
        <w:rPr>
          <w:color w:val="000000" w:themeColor="text1"/>
        </w:rPr>
      </w:pPr>
    </w:p>
    <w:p w:rsidR="00B40EA6" w:rsidRDefault="00B40EA6">
      <w:pPr>
        <w:spacing w:line="480" w:lineRule="exact"/>
        <w:rPr>
          <w:color w:val="000000" w:themeColor="text1"/>
        </w:rPr>
      </w:pPr>
    </w:p>
    <w:p w:rsidR="00B40EA6" w:rsidRDefault="00B40EA6">
      <w:pPr>
        <w:spacing w:line="480" w:lineRule="exact"/>
        <w:rPr>
          <w:color w:val="000000" w:themeColor="text1"/>
        </w:rPr>
      </w:pPr>
    </w:p>
    <w:p w:rsidR="00B40EA6" w:rsidRDefault="00B40EA6">
      <w:pPr>
        <w:spacing w:line="480" w:lineRule="exact"/>
        <w:jc w:val="center"/>
        <w:rPr>
          <w:rFonts w:ascii="方正小标宋简体" w:eastAsia="方正小标宋简体" w:hAnsi="方正小标宋简体" w:cs="方正小标宋简体"/>
          <w:color w:val="000000" w:themeColor="text1"/>
          <w:sz w:val="36"/>
          <w:szCs w:val="36"/>
        </w:rPr>
        <w:sectPr w:rsidR="00B40EA6">
          <w:footerReference w:type="default" r:id="rId8"/>
          <w:pgSz w:w="11906" w:h="16838"/>
          <w:pgMar w:top="1440" w:right="1418" w:bottom="1440" w:left="1418" w:header="851" w:footer="992" w:gutter="0"/>
          <w:pgNumType w:start="1"/>
          <w:cols w:space="425"/>
          <w:docGrid w:type="lines" w:linePitch="312"/>
        </w:sectPr>
      </w:pPr>
    </w:p>
    <w:p w:rsidR="00B40EA6" w:rsidRDefault="00B92EDD">
      <w:pPr>
        <w:spacing w:line="480" w:lineRule="exact"/>
        <w:jc w:val="center"/>
        <w:rPr>
          <w:rFonts w:ascii="方正小标宋简体" w:eastAsia="方正小标宋简体" w:hAnsi="方正小标宋简体" w:cs="方正小标宋简体"/>
          <w:color w:val="000000" w:themeColor="text1"/>
          <w:sz w:val="36"/>
          <w:szCs w:val="36"/>
        </w:rPr>
      </w:pPr>
      <w:r>
        <w:rPr>
          <w:rFonts w:ascii="方正小标宋简体" w:eastAsia="方正小标宋简体" w:hAnsi="方正小标宋简体" w:cs="方正小标宋简体" w:hint="eastAsia"/>
          <w:color w:val="000000" w:themeColor="text1"/>
          <w:sz w:val="36"/>
          <w:szCs w:val="36"/>
        </w:rPr>
        <w:lastRenderedPageBreak/>
        <w:t>普通高等学校本科教育教学审核评估实施方案</w:t>
      </w:r>
    </w:p>
    <w:p w:rsidR="00B40EA6" w:rsidRDefault="00B92EDD">
      <w:pPr>
        <w:spacing w:line="480" w:lineRule="exact"/>
        <w:jc w:val="center"/>
        <w:rPr>
          <w:rFonts w:ascii="方正小标宋简体" w:eastAsia="方正小标宋简体" w:hAnsi="方正小标宋简体" w:cs="方正小标宋简体"/>
          <w:color w:val="000000" w:themeColor="text1"/>
          <w:sz w:val="36"/>
          <w:szCs w:val="36"/>
        </w:rPr>
      </w:pPr>
      <w:r>
        <w:rPr>
          <w:rFonts w:ascii="方正小标宋简体" w:eastAsia="方正小标宋简体" w:hAnsi="方正小标宋简体" w:cs="方正小标宋简体" w:hint="eastAsia"/>
          <w:color w:val="000000" w:themeColor="text1"/>
          <w:sz w:val="36"/>
          <w:szCs w:val="36"/>
        </w:rPr>
        <w:t>（2021—2025年）</w:t>
      </w:r>
    </w:p>
    <w:p w:rsidR="00B40EA6" w:rsidRDefault="00B92EDD">
      <w:pPr>
        <w:spacing w:line="50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为深入学习贯彻习近平总书记关于教育的重要论述和全国教育大会精神，落实中共中央、国务院印发的《深化新时代教育评价改革总体方案》和中共中央办公厅、国务院办公厅《关于深化新时代教育督导体制机制改革的意见》，引导高校遵循教育规律，聚焦本科教育教学质量，培养德智体美劳全面发展的社会主义建设者和接班人，制定普通高等学校本科教育教学审核评估（以下简称审核评估）实施方案（2021—2025年）。</w:t>
      </w:r>
    </w:p>
    <w:p w:rsidR="00B40EA6" w:rsidRDefault="00B92EDD">
      <w:pPr>
        <w:spacing w:line="500" w:lineRule="exact"/>
        <w:ind w:firstLineChars="200" w:firstLine="562"/>
        <w:rPr>
          <w:rFonts w:ascii="黑体" w:eastAsia="黑体" w:hAnsi="黑体" w:cs="黑体"/>
          <w:b/>
          <w:bCs/>
          <w:color w:val="000000" w:themeColor="text1"/>
          <w:sz w:val="28"/>
          <w:szCs w:val="28"/>
        </w:rPr>
      </w:pPr>
      <w:r>
        <w:rPr>
          <w:rFonts w:ascii="黑体" w:eastAsia="黑体" w:hAnsi="黑体" w:cs="黑体" w:hint="eastAsia"/>
          <w:b/>
          <w:bCs/>
          <w:color w:val="000000" w:themeColor="text1"/>
          <w:sz w:val="28"/>
          <w:szCs w:val="28"/>
        </w:rPr>
        <w:t>一、指导思想</w:t>
      </w:r>
    </w:p>
    <w:p w:rsidR="00B40EA6" w:rsidRDefault="00B92EDD">
      <w:pPr>
        <w:spacing w:line="500" w:lineRule="exact"/>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以习近平新时代中国特色社会主义思想为指导，全面贯彻落实党的教育方针，坚持教育为人民服务、为中国共产党治国理政服务、为巩固和发展中国特色社会主义制度服务、为改革开放和社会主义现代化建设服务。全面落实立德树人根本任务，坚决破除“五唯”顽瘴痼疾，扭转不科学教育评价导向，确保人才培养中心地位和本科教育教学核心地位。推进评估分类，以评促建、以评促改、以评促管、以评促强，推动高校积极构建自觉、自省、自律、自查、自纠的大学质量文化，建立健全中国特色、世界水平的本科教育教学质量保障体系，引导高校内涵发展、特色发展、创新发展，培养德智体美劳全面发展的社会主义建设者和接班人。</w:t>
      </w:r>
    </w:p>
    <w:p w:rsidR="00B40EA6" w:rsidRDefault="00B92EDD">
      <w:pPr>
        <w:spacing w:line="500" w:lineRule="exact"/>
        <w:rPr>
          <w:rFonts w:ascii="黑体" w:eastAsia="黑体" w:hAnsi="黑体" w:cs="黑体"/>
          <w:b/>
          <w:bCs/>
          <w:color w:val="000000" w:themeColor="text1"/>
          <w:sz w:val="28"/>
          <w:szCs w:val="28"/>
        </w:rPr>
      </w:pPr>
      <w:r>
        <w:rPr>
          <w:rFonts w:ascii="仿宋" w:eastAsia="仿宋" w:hAnsi="仿宋" w:hint="eastAsia"/>
          <w:color w:val="000000" w:themeColor="text1"/>
          <w:sz w:val="28"/>
          <w:szCs w:val="28"/>
        </w:rPr>
        <w:t xml:space="preserve">　　</w:t>
      </w:r>
      <w:r>
        <w:rPr>
          <w:rFonts w:ascii="黑体" w:eastAsia="黑体" w:hAnsi="黑体" w:cs="黑体" w:hint="eastAsia"/>
          <w:b/>
          <w:bCs/>
          <w:color w:val="000000" w:themeColor="text1"/>
          <w:sz w:val="28"/>
          <w:szCs w:val="28"/>
        </w:rPr>
        <w:t>二、基本原则</w:t>
      </w:r>
    </w:p>
    <w:p w:rsidR="00B40EA6" w:rsidRDefault="00B92EDD">
      <w:pPr>
        <w:spacing w:line="500" w:lineRule="exact"/>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（一）坚持立德树人。把牢社会主义办学方向，构建以立德树人成效为根本标准的评估体系，加强对学校办学方向、育人过程、学生发展、质量保障体系等方面的审核，引导高校构建“三全育人”格局。</w:t>
      </w:r>
    </w:p>
    <w:p w:rsidR="00B40EA6" w:rsidRDefault="00B92EDD">
      <w:pPr>
        <w:spacing w:line="500" w:lineRule="exact"/>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二）坚持推进改革。紧扣本科教育教学改革主线，落实“以本为本”“四个回归”，强化学生中心、产出导向、持续改进，以评估理念引领改革、以评估举措落实改革、以评估标准检验改革，实现高质量内涵式发展。</w:t>
      </w:r>
    </w:p>
    <w:p w:rsidR="00B40EA6" w:rsidRDefault="00B92EDD">
      <w:pPr>
        <w:spacing w:line="500" w:lineRule="exact"/>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（三）坚持分类指导。适应高等教育多样化发展需求，依据不同层次不同类型高校办学定位、培养目标、教育教学水平和质量保障体系建设情</w:t>
      </w:r>
      <w:r>
        <w:rPr>
          <w:rFonts w:ascii="仿宋" w:eastAsia="仿宋" w:hAnsi="仿宋" w:hint="eastAsia"/>
          <w:color w:val="000000" w:themeColor="text1"/>
          <w:sz w:val="28"/>
          <w:szCs w:val="28"/>
        </w:rPr>
        <w:lastRenderedPageBreak/>
        <w:t>况，实施分类评价、精准评价，引导和激励高校各展所长、特色发展。</w:t>
      </w:r>
    </w:p>
    <w:p w:rsidR="00B40EA6" w:rsidRDefault="00B92EDD">
      <w:pPr>
        <w:spacing w:line="500" w:lineRule="exact"/>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四）坚持问题导向。建立“问题清单”，严把高校正确办学方向，落实本科人才培养底线要求，提出改进发展意见，强化评估结果使用和督导复查，推动高校落实主体责任、建立持续改进长效机制，培育践行高校质量文化。</w:t>
      </w:r>
    </w:p>
    <w:p w:rsidR="00B40EA6" w:rsidRDefault="00B92EDD">
      <w:pPr>
        <w:spacing w:line="500" w:lineRule="exact"/>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（五）坚持方法创新。综合运用互联网、大数据、人工智能等现代信息技术手段，深度挖掘常态监测数据，采取线上与入校结合、定性与定量结合、明察与暗访结合等方式，切实减轻高校负担，提高工作实效。</w:t>
      </w:r>
    </w:p>
    <w:p w:rsidR="00B40EA6" w:rsidRDefault="00B92EDD">
      <w:pPr>
        <w:spacing w:line="500" w:lineRule="exact"/>
        <w:rPr>
          <w:rFonts w:ascii="黑体" w:eastAsia="黑体" w:hAnsi="黑体" w:cs="黑体"/>
          <w:b/>
          <w:bCs/>
          <w:color w:val="000000" w:themeColor="text1"/>
          <w:sz w:val="28"/>
          <w:szCs w:val="28"/>
        </w:rPr>
      </w:pPr>
      <w:r>
        <w:rPr>
          <w:rFonts w:ascii="仿宋" w:eastAsia="仿宋" w:hAnsi="仿宋" w:hint="eastAsia"/>
          <w:color w:val="000000" w:themeColor="text1"/>
          <w:sz w:val="28"/>
          <w:szCs w:val="28"/>
        </w:rPr>
        <w:t xml:space="preserve">　　</w:t>
      </w:r>
      <w:r>
        <w:rPr>
          <w:rFonts w:ascii="黑体" w:eastAsia="黑体" w:hAnsi="黑体" w:cs="黑体" w:hint="eastAsia"/>
          <w:b/>
          <w:bCs/>
          <w:color w:val="000000" w:themeColor="text1"/>
          <w:sz w:val="28"/>
          <w:szCs w:val="28"/>
        </w:rPr>
        <w:t>三、评估对象、周期及分类</w:t>
      </w:r>
    </w:p>
    <w:p w:rsidR="00B40EA6" w:rsidRDefault="00B92EDD">
      <w:pPr>
        <w:spacing w:line="500" w:lineRule="exact"/>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一）评估对象和周期。经国家正式批准独立设置的普通本科高校均应参加审核评估，其中：新建普通本科高校应先参加普通高等学校本科教学工作合格评估，原则上获得“通过”结论5年后方可参加本轮审核评估。</w:t>
      </w:r>
    </w:p>
    <w:p w:rsidR="00B40EA6" w:rsidRDefault="00B92EDD">
      <w:pPr>
        <w:spacing w:line="500" w:lineRule="exact"/>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审核评估每5年一个周期，本轮审核评估时间为2021—2025年。</w:t>
      </w:r>
    </w:p>
    <w:p w:rsidR="00B40EA6" w:rsidRDefault="00B92EDD">
      <w:pPr>
        <w:spacing w:line="500" w:lineRule="exact"/>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二）评估分类。根据高等教育整体布局结构和高校办学定位、服务面向、发展实际，本轮审核评估分为两大类。高校可根据大学章程和发展规划，综合考虑各自办学定位、人才培养目标和质量保障体系建设情况等进行自主选择。</w:t>
      </w:r>
    </w:p>
    <w:p w:rsidR="00B40EA6" w:rsidRDefault="00B92EDD">
      <w:pPr>
        <w:spacing w:line="500" w:lineRule="exact"/>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1. 第一类审核评估针对具有世界一流办学目标、一流师资队伍和育人平台，培养一流拔尖创新人才，服务国家重大战略需求的普通本科高校。重点考察建设世界一流大学所必备的质量保障能力及本科教育教学综合改革举措与成效。</w:t>
      </w:r>
    </w:p>
    <w:p w:rsidR="00B40EA6" w:rsidRDefault="00B92EDD">
      <w:pPr>
        <w:spacing w:line="500" w:lineRule="exact"/>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2.第二类审核评估针对高校的办学定位和办学历史不同，具体分为三种：一是适用于已参加过上轮审核评估，重点以学术型人才培养为主要方向的普通本科高校；二是适用于已参加过上轮审核评估，重点以应用型人才培养为主要方向的普通本科高校；三是适用于已通过合格评估5年以上，首次参加审核评估、本科办学历史较短的地方应用型普通本科高校。第二类审核评估重点考察高校本科人才培养目标定位、资源条件、培养过程、</w:t>
      </w:r>
      <w:r>
        <w:rPr>
          <w:rFonts w:ascii="仿宋" w:eastAsia="仿宋" w:hAnsi="仿宋" w:hint="eastAsia"/>
          <w:color w:val="000000" w:themeColor="text1"/>
          <w:sz w:val="28"/>
          <w:szCs w:val="28"/>
        </w:rPr>
        <w:lastRenderedPageBreak/>
        <w:t>学生发展、教学成效等。</w:t>
      </w:r>
    </w:p>
    <w:p w:rsidR="00B40EA6" w:rsidRDefault="00B92EDD">
      <w:pPr>
        <w:spacing w:line="500" w:lineRule="exact"/>
        <w:rPr>
          <w:rFonts w:ascii="黑体" w:eastAsia="黑体" w:hAnsi="黑体" w:cs="黑体"/>
          <w:b/>
          <w:bCs/>
          <w:color w:val="000000" w:themeColor="text1"/>
          <w:sz w:val="28"/>
          <w:szCs w:val="28"/>
        </w:rPr>
      </w:pPr>
      <w:r>
        <w:rPr>
          <w:rFonts w:ascii="仿宋" w:eastAsia="仿宋" w:hAnsi="仿宋" w:hint="eastAsia"/>
          <w:color w:val="000000" w:themeColor="text1"/>
          <w:sz w:val="28"/>
          <w:szCs w:val="28"/>
        </w:rPr>
        <w:t xml:space="preserve">　</w:t>
      </w:r>
      <w:r>
        <w:rPr>
          <w:rFonts w:ascii="黑体" w:eastAsia="黑体" w:hAnsi="黑体" w:cs="黑体" w:hint="eastAsia"/>
          <w:b/>
          <w:bCs/>
          <w:color w:val="000000" w:themeColor="text1"/>
          <w:sz w:val="28"/>
          <w:szCs w:val="28"/>
        </w:rPr>
        <w:t xml:space="preserve">　四、评估程序</w:t>
      </w:r>
    </w:p>
    <w:p w:rsidR="00B40EA6" w:rsidRDefault="00B92EDD">
      <w:pPr>
        <w:spacing w:line="500" w:lineRule="exact"/>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审核评估程序包括评估申请、学校自评、专家评审、反馈结论、限期整改、督导复查。</w:t>
      </w:r>
    </w:p>
    <w:p w:rsidR="00B40EA6" w:rsidRDefault="00B92EDD">
      <w:pPr>
        <w:spacing w:line="500" w:lineRule="exact"/>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一）评估申请。高校需向教育行政部门提出申请，包括选择评估类型和评估时间。中央部门所属高校（包括部省合建高校，下同）向教育部提出申请。地方高校向省级教育行政部门提出申请，其中申请参加第一类审核评估由省级教育行政部门向教育部推荐。</w:t>
      </w:r>
    </w:p>
    <w:p w:rsidR="00B40EA6" w:rsidRDefault="00B92EDD">
      <w:pPr>
        <w:spacing w:line="500" w:lineRule="exact"/>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教育部普通高等学校本科教育教学评估专家委员会（以下简称教育部评估专家委员会）审议第一类审核评估参评高校。</w:t>
      </w:r>
    </w:p>
    <w:p w:rsidR="00B40EA6" w:rsidRDefault="00B92EDD">
      <w:pPr>
        <w:spacing w:line="500" w:lineRule="exact"/>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二）学校自评。高校成立由主要负责人任组长的审核评估工作领导小组，落实主体责任，按要求参加评估培训，对照评估重点内容和指标体系，结合实际和上一轮评估整改情况，制订工作方案，全面深入开展自评工作，形成《自评报告》并公示。</w:t>
      </w:r>
    </w:p>
    <w:p w:rsidR="00B40EA6" w:rsidRDefault="00B92EDD">
      <w:pPr>
        <w:spacing w:line="500" w:lineRule="exact"/>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三）专家评审。评估专家统一从全国审核评估专家库中产生，人数为15—21人。原则上，外省（区、市）专家人数不少于评估专家组人数的三分之二、专家组组长由外省（区、市）专家担任。采取审阅材料、线上访谈、随机暗访等方式进行线上评估，在全面考察的基础上，提出需要入校深入考察的存疑问题，形成专家个人线上评估意见。专家组组长根据线上评估情况，确定5—9位入校评估专家，在2—4天内重点考察线上评估提出的存疑问题。综合线上评估和入校评估总体情况，制订问题清单，形成写实性《审核评估报告》。</w:t>
      </w:r>
    </w:p>
    <w:p w:rsidR="00B40EA6" w:rsidRDefault="00B92EDD">
      <w:pPr>
        <w:spacing w:line="500" w:lineRule="exact"/>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通过教育部认证（评估）并在有效期内的专业（课程），免于评估考察，切实减轻高校负担。</w:t>
      </w:r>
    </w:p>
    <w:p w:rsidR="00B40EA6" w:rsidRDefault="00B92EDD">
      <w:pPr>
        <w:spacing w:line="500" w:lineRule="exact"/>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四）反馈结论。教育部和各省级教育行政部门分别负责审议《审核评估报告》，通过后作为评估结论反馈高校，并在一定范围内公开。对于突破办学规范和办学条件底线等问题突出的高校，教育部和有关省级教育</w:t>
      </w:r>
      <w:r>
        <w:rPr>
          <w:rFonts w:ascii="仿宋" w:eastAsia="仿宋" w:hAnsi="仿宋" w:hint="eastAsia"/>
          <w:color w:val="000000" w:themeColor="text1"/>
          <w:sz w:val="28"/>
          <w:szCs w:val="28"/>
        </w:rPr>
        <w:lastRenderedPageBreak/>
        <w:t>行政部门要采取约谈负责人、减少招生计划和限制新增本科专业备案等问责措施。教育部每年向社会公布完成审核评估的高校名单，并在完成评估的高校中征集本科教育教学示范案例，经教育部评估专家委员会审议后发布，做好经验推广、示范引领。</w:t>
      </w:r>
    </w:p>
    <w:p w:rsidR="00B40EA6" w:rsidRDefault="00B92EDD">
      <w:pPr>
        <w:spacing w:line="500" w:lineRule="exact"/>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五）限期整改。高校应在评估结论反馈30日内，制订并提交《整改方案》。评估整改坚持问题导向，找准问题原因，排查薄弱环节，提出解决举措，加强制度建设。建立整改工作台账，实行督查督办和问责制度，持续追踪整改进展，确保整改取得实效。原则上，高校需在两年内完成整改并提交《整改报告》。</w:t>
      </w:r>
    </w:p>
    <w:p w:rsidR="00B40EA6" w:rsidRDefault="00B92EDD">
      <w:pPr>
        <w:spacing w:line="500" w:lineRule="exact"/>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六）督导复查。教育部和各省级教育行政部门以随机抽查的方式，对高校整改情况进行督导复查。对于评估整改落实不力、关键办学指标评估后下滑的高校，将采取约谈高校负责人、减少招生计划、限制新增本科专业备案和公开曝光等问责措施。</w:t>
      </w:r>
    </w:p>
    <w:p w:rsidR="00B40EA6" w:rsidRDefault="00B92EDD">
      <w:pPr>
        <w:spacing w:line="500" w:lineRule="exact"/>
        <w:rPr>
          <w:rFonts w:ascii="黑体" w:eastAsia="黑体" w:hAnsi="黑体" w:cs="黑体"/>
          <w:b/>
          <w:bCs/>
          <w:color w:val="000000" w:themeColor="text1"/>
          <w:sz w:val="28"/>
          <w:szCs w:val="28"/>
        </w:rPr>
      </w:pPr>
      <w:r>
        <w:rPr>
          <w:rFonts w:ascii="仿宋" w:eastAsia="仿宋" w:hAnsi="仿宋" w:hint="eastAsia"/>
          <w:color w:val="000000" w:themeColor="text1"/>
          <w:sz w:val="28"/>
          <w:szCs w:val="28"/>
        </w:rPr>
        <w:t xml:space="preserve">　　</w:t>
      </w:r>
      <w:r>
        <w:rPr>
          <w:rFonts w:ascii="黑体" w:eastAsia="黑体" w:hAnsi="黑体" w:cs="黑体" w:hint="eastAsia"/>
          <w:b/>
          <w:bCs/>
          <w:color w:val="000000" w:themeColor="text1"/>
          <w:sz w:val="28"/>
          <w:szCs w:val="28"/>
        </w:rPr>
        <w:t>五、组织管理</w:t>
      </w:r>
    </w:p>
    <w:p w:rsidR="00B40EA6" w:rsidRDefault="00B92EDD">
      <w:pPr>
        <w:spacing w:line="500" w:lineRule="exact"/>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教育部负责制定审核评估政策、总体规划，统筹协调、指导监督各地各校审核评估工作。委托教育部高等教育教学评估中心（以下简称教育部评估中心）具体组织实施中央部门所属高校第一、二类审核评估和地方高校第一类审核评估工作。</w:t>
      </w:r>
    </w:p>
    <w:p w:rsidR="00B40EA6" w:rsidRDefault="00B92EDD">
      <w:pPr>
        <w:spacing w:line="500" w:lineRule="exact"/>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省级教育行政部门依据国家有关规定和要求，结合实际，负责制订本地区审核评估实施方案、总体规划，报教育部备案。组织所属高校第二类审核评估及推荐高校参加第一类审核评估工作。选取1—2所高校委托教育部评估中心指导开展第二类审核评估试点，为全面推开本地区审核评估工作做好示范。</w:t>
      </w:r>
    </w:p>
    <w:p w:rsidR="00B40EA6" w:rsidRDefault="00B92EDD">
      <w:pPr>
        <w:spacing w:line="500" w:lineRule="exact"/>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教育部评估中心制订专家管理办法，建设全国统一、开放共享的专家库，建立专家组织推荐、专业培训、持证入库、随机遴选、异地选派及淘汰退出机制。</w:t>
      </w:r>
    </w:p>
    <w:p w:rsidR="00B40EA6" w:rsidRDefault="00B92EDD">
      <w:pPr>
        <w:spacing w:line="500" w:lineRule="exact"/>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审核评估经费由有关具体组织部门负责落实。</w:t>
      </w:r>
    </w:p>
    <w:p w:rsidR="00B40EA6" w:rsidRDefault="00B92EDD">
      <w:pPr>
        <w:spacing w:line="500" w:lineRule="exact"/>
        <w:rPr>
          <w:rFonts w:ascii="黑体" w:eastAsia="黑体" w:hAnsi="黑体" w:cs="黑体"/>
          <w:b/>
          <w:bCs/>
          <w:color w:val="000000" w:themeColor="text1"/>
          <w:sz w:val="28"/>
          <w:szCs w:val="28"/>
        </w:rPr>
      </w:pPr>
      <w:r>
        <w:rPr>
          <w:rFonts w:ascii="仿宋" w:eastAsia="仿宋" w:hAnsi="仿宋" w:hint="eastAsia"/>
          <w:color w:val="000000" w:themeColor="text1"/>
          <w:sz w:val="28"/>
          <w:szCs w:val="28"/>
        </w:rPr>
        <w:lastRenderedPageBreak/>
        <w:t xml:space="preserve">　　</w:t>
      </w:r>
      <w:r>
        <w:rPr>
          <w:rFonts w:ascii="黑体" w:eastAsia="黑体" w:hAnsi="黑体" w:cs="黑体" w:hint="eastAsia"/>
          <w:b/>
          <w:bCs/>
          <w:color w:val="000000" w:themeColor="text1"/>
          <w:sz w:val="28"/>
          <w:szCs w:val="28"/>
        </w:rPr>
        <w:t>六、纪律与监督</w:t>
      </w:r>
    </w:p>
    <w:p w:rsidR="00B40EA6" w:rsidRDefault="00B92EDD">
      <w:pPr>
        <w:spacing w:line="500" w:lineRule="exact"/>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审核评估实行信息公开制度，严肃评估纪律，开展“阳光评估”，广泛接受学校、教师、学生和社会的监督，确保评估工作公平公正。教育部和省级教育行政部门对参评学校、评估专家和评估组织工作的规范性、公正性进行监督，受理举报和申诉，提出处理意见。</w:t>
      </w:r>
    </w:p>
    <w:p w:rsidR="00B40EA6" w:rsidRDefault="00B92EDD">
      <w:pPr>
        <w:spacing w:line="500" w:lineRule="exact"/>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附件：普通高等学校本科教育教学审核评估指标体系(试行)</w:t>
      </w:r>
    </w:p>
    <w:p w:rsidR="00B40EA6" w:rsidRDefault="00B40EA6">
      <w:pPr>
        <w:pStyle w:val="a5"/>
        <w:shd w:val="clear" w:color="auto" w:fill="FFFFFF"/>
        <w:spacing w:before="225" w:beforeAutospacing="0" w:after="0" w:afterAutospacing="0" w:line="480" w:lineRule="exact"/>
        <w:ind w:firstLine="480"/>
        <w:rPr>
          <w:rFonts w:ascii="仿宋" w:eastAsia="仿宋" w:hAnsi="仿宋"/>
          <w:color w:val="333333"/>
          <w:sz w:val="28"/>
          <w:szCs w:val="28"/>
        </w:rPr>
      </w:pPr>
    </w:p>
    <w:p w:rsidR="00B40EA6" w:rsidRDefault="00B40EA6">
      <w:pPr>
        <w:pStyle w:val="a5"/>
        <w:shd w:val="clear" w:color="auto" w:fill="FFFFFF"/>
        <w:spacing w:before="225" w:beforeAutospacing="0" w:after="0" w:afterAutospacing="0" w:line="480" w:lineRule="exact"/>
        <w:ind w:firstLine="480"/>
        <w:rPr>
          <w:rFonts w:ascii="仿宋" w:eastAsia="仿宋" w:hAnsi="仿宋"/>
          <w:color w:val="333333"/>
          <w:sz w:val="28"/>
          <w:szCs w:val="28"/>
        </w:rPr>
      </w:pPr>
    </w:p>
    <w:p w:rsidR="00B40EA6" w:rsidRDefault="00B40EA6">
      <w:pPr>
        <w:pStyle w:val="a5"/>
        <w:shd w:val="clear" w:color="auto" w:fill="FFFFFF"/>
        <w:spacing w:before="225" w:beforeAutospacing="0" w:after="0" w:afterAutospacing="0" w:line="480" w:lineRule="exact"/>
        <w:ind w:firstLine="480"/>
        <w:rPr>
          <w:rFonts w:ascii="仿宋" w:eastAsia="仿宋" w:hAnsi="仿宋"/>
          <w:color w:val="333333"/>
          <w:sz w:val="28"/>
          <w:szCs w:val="28"/>
        </w:rPr>
      </w:pPr>
    </w:p>
    <w:p w:rsidR="00B40EA6" w:rsidRDefault="00B40EA6">
      <w:pPr>
        <w:pStyle w:val="a5"/>
        <w:shd w:val="clear" w:color="auto" w:fill="FFFFFF"/>
        <w:spacing w:before="225" w:beforeAutospacing="0" w:after="0" w:afterAutospacing="0" w:line="480" w:lineRule="exact"/>
        <w:ind w:firstLine="480"/>
        <w:rPr>
          <w:rFonts w:ascii="仿宋" w:eastAsia="仿宋" w:hAnsi="仿宋"/>
          <w:color w:val="333333"/>
          <w:sz w:val="28"/>
          <w:szCs w:val="28"/>
        </w:rPr>
      </w:pPr>
    </w:p>
    <w:p w:rsidR="00B40EA6" w:rsidRDefault="00B40EA6">
      <w:pPr>
        <w:pStyle w:val="a5"/>
        <w:shd w:val="clear" w:color="auto" w:fill="FFFFFF"/>
        <w:spacing w:before="225" w:beforeAutospacing="0" w:after="0" w:afterAutospacing="0" w:line="480" w:lineRule="exact"/>
        <w:ind w:firstLine="480"/>
        <w:rPr>
          <w:rFonts w:ascii="仿宋" w:eastAsia="仿宋" w:hAnsi="仿宋"/>
          <w:color w:val="333333"/>
          <w:sz w:val="28"/>
          <w:szCs w:val="28"/>
        </w:rPr>
      </w:pPr>
    </w:p>
    <w:p w:rsidR="00B40EA6" w:rsidRDefault="00B40EA6">
      <w:pPr>
        <w:pStyle w:val="a5"/>
        <w:shd w:val="clear" w:color="auto" w:fill="FFFFFF"/>
        <w:spacing w:before="225" w:beforeAutospacing="0" w:after="0" w:afterAutospacing="0" w:line="480" w:lineRule="exact"/>
        <w:ind w:firstLine="480"/>
        <w:rPr>
          <w:rFonts w:ascii="仿宋" w:eastAsia="仿宋" w:hAnsi="仿宋"/>
          <w:color w:val="333333"/>
          <w:sz w:val="28"/>
          <w:szCs w:val="28"/>
        </w:rPr>
      </w:pPr>
    </w:p>
    <w:p w:rsidR="00B40EA6" w:rsidRDefault="00B40EA6">
      <w:pPr>
        <w:pStyle w:val="a5"/>
        <w:shd w:val="clear" w:color="auto" w:fill="FFFFFF"/>
        <w:spacing w:before="225" w:beforeAutospacing="0" w:after="0" w:afterAutospacing="0" w:line="480" w:lineRule="exact"/>
        <w:ind w:firstLine="480"/>
        <w:rPr>
          <w:rFonts w:ascii="仿宋" w:eastAsia="仿宋" w:hAnsi="仿宋"/>
          <w:color w:val="333333"/>
          <w:sz w:val="28"/>
          <w:szCs w:val="28"/>
        </w:rPr>
      </w:pPr>
    </w:p>
    <w:p w:rsidR="00B40EA6" w:rsidRDefault="00B40EA6">
      <w:pPr>
        <w:pStyle w:val="a5"/>
        <w:shd w:val="clear" w:color="auto" w:fill="FFFFFF"/>
        <w:spacing w:before="225" w:beforeAutospacing="0" w:after="0" w:afterAutospacing="0" w:line="480" w:lineRule="exact"/>
        <w:ind w:firstLine="480"/>
        <w:rPr>
          <w:rFonts w:ascii="仿宋" w:eastAsia="仿宋" w:hAnsi="仿宋"/>
          <w:color w:val="333333"/>
          <w:sz w:val="28"/>
          <w:szCs w:val="28"/>
        </w:rPr>
      </w:pPr>
    </w:p>
    <w:p w:rsidR="00B40EA6" w:rsidRDefault="00B40EA6">
      <w:pPr>
        <w:pStyle w:val="a5"/>
        <w:shd w:val="clear" w:color="auto" w:fill="FFFFFF"/>
        <w:spacing w:before="225" w:beforeAutospacing="0" w:after="0" w:afterAutospacing="0" w:line="480" w:lineRule="exact"/>
        <w:ind w:firstLine="480"/>
        <w:rPr>
          <w:rFonts w:ascii="仿宋" w:eastAsia="仿宋" w:hAnsi="仿宋"/>
          <w:color w:val="333333"/>
          <w:sz w:val="28"/>
          <w:szCs w:val="28"/>
        </w:rPr>
      </w:pPr>
    </w:p>
    <w:p w:rsidR="00B40EA6" w:rsidRDefault="00B40EA6">
      <w:pPr>
        <w:pStyle w:val="a5"/>
        <w:shd w:val="clear" w:color="auto" w:fill="FFFFFF"/>
        <w:spacing w:before="225" w:beforeAutospacing="0" w:after="0" w:afterAutospacing="0" w:line="480" w:lineRule="exact"/>
        <w:ind w:firstLine="480"/>
        <w:rPr>
          <w:rFonts w:ascii="仿宋" w:eastAsia="仿宋" w:hAnsi="仿宋"/>
          <w:color w:val="333333"/>
          <w:sz w:val="28"/>
          <w:szCs w:val="28"/>
        </w:rPr>
      </w:pPr>
    </w:p>
    <w:p w:rsidR="00B40EA6" w:rsidRDefault="00B40EA6">
      <w:pPr>
        <w:pStyle w:val="a5"/>
        <w:shd w:val="clear" w:color="auto" w:fill="FFFFFF"/>
        <w:spacing w:before="225" w:beforeAutospacing="0" w:after="0" w:afterAutospacing="0" w:line="480" w:lineRule="exact"/>
        <w:ind w:firstLine="480"/>
        <w:rPr>
          <w:rFonts w:ascii="仿宋" w:eastAsia="仿宋" w:hAnsi="仿宋"/>
          <w:color w:val="333333"/>
          <w:sz w:val="28"/>
          <w:szCs w:val="28"/>
        </w:rPr>
      </w:pPr>
    </w:p>
    <w:p w:rsidR="00B40EA6" w:rsidRDefault="00B40EA6">
      <w:pPr>
        <w:spacing w:beforeLines="50" w:before="156" w:afterLines="50" w:after="156" w:line="480" w:lineRule="exact"/>
        <w:jc w:val="left"/>
        <w:rPr>
          <w:rFonts w:ascii="Times New Roman" w:eastAsia="黑体" w:hAnsi="Times New Roman"/>
          <w:bCs/>
          <w:sz w:val="32"/>
          <w:szCs w:val="32"/>
        </w:rPr>
        <w:sectPr w:rsidR="00B40EA6">
          <w:pgSz w:w="11906" w:h="16838"/>
          <w:pgMar w:top="1440" w:right="1418" w:bottom="1440" w:left="1418" w:header="851" w:footer="992" w:gutter="0"/>
          <w:cols w:space="425"/>
          <w:docGrid w:type="lines" w:linePitch="312"/>
        </w:sectPr>
      </w:pPr>
    </w:p>
    <w:p w:rsidR="00B40EA6" w:rsidRDefault="00B92EDD">
      <w:pPr>
        <w:spacing w:beforeLines="50" w:before="156" w:afterLines="50" w:after="156" w:line="480" w:lineRule="exact"/>
        <w:jc w:val="left"/>
        <w:rPr>
          <w:rFonts w:ascii="Times New Roman" w:eastAsia="黑体" w:hAnsi="Times New Roman"/>
          <w:bCs/>
          <w:sz w:val="32"/>
          <w:szCs w:val="32"/>
        </w:rPr>
      </w:pPr>
      <w:r>
        <w:rPr>
          <w:rFonts w:ascii="Times New Roman" w:eastAsia="黑体" w:hAnsi="Times New Roman" w:hint="eastAsia"/>
          <w:bCs/>
          <w:sz w:val="32"/>
          <w:szCs w:val="32"/>
        </w:rPr>
        <w:lastRenderedPageBreak/>
        <w:t>附件</w:t>
      </w:r>
    </w:p>
    <w:p w:rsidR="00B40EA6" w:rsidRDefault="00B92EDD">
      <w:pPr>
        <w:spacing w:line="48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普通高等学校本科教育教学审核评估</w:t>
      </w:r>
    </w:p>
    <w:p w:rsidR="00B40EA6" w:rsidRDefault="00B92EDD">
      <w:pPr>
        <w:spacing w:line="48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指标体系</w:t>
      </w:r>
    </w:p>
    <w:p w:rsidR="00B40EA6" w:rsidRDefault="00B92EDD">
      <w:pPr>
        <w:spacing w:line="480" w:lineRule="exact"/>
        <w:jc w:val="center"/>
        <w:rPr>
          <w:rFonts w:ascii="楷体_GB2312" w:eastAsia="楷体_GB2312" w:hAnsi="黑体"/>
          <w:sz w:val="32"/>
          <w:szCs w:val="32"/>
        </w:rPr>
      </w:pPr>
      <w:r>
        <w:rPr>
          <w:rFonts w:ascii="楷体_GB2312" w:eastAsia="楷体_GB2312" w:hAnsi="黑体" w:hint="eastAsia"/>
          <w:sz w:val="32"/>
          <w:szCs w:val="32"/>
        </w:rPr>
        <w:t>（试行）</w:t>
      </w:r>
    </w:p>
    <w:p w:rsidR="00B40EA6" w:rsidRDefault="00B92EDD">
      <w:pPr>
        <w:spacing w:line="480" w:lineRule="exact"/>
        <w:rPr>
          <w:rFonts w:ascii="Times New Roman" w:eastAsia="黑体" w:hAnsi="Times New Roman"/>
          <w:sz w:val="30"/>
          <w:szCs w:val="30"/>
        </w:rPr>
      </w:pPr>
      <w:r>
        <w:rPr>
          <w:rFonts w:ascii="Times New Roman" w:eastAsia="黑体" w:hAnsi="Times New Roman"/>
          <w:sz w:val="30"/>
          <w:szCs w:val="30"/>
        </w:rPr>
        <w:t>一</w:t>
      </w:r>
      <w:r>
        <w:rPr>
          <w:rFonts w:ascii="Times New Roman" w:eastAsia="黑体" w:hAnsi="Times New Roman" w:hint="eastAsia"/>
          <w:sz w:val="30"/>
          <w:szCs w:val="30"/>
        </w:rPr>
        <w:t>、第一类审核评估</w:t>
      </w:r>
    </w:p>
    <w:tbl>
      <w:tblPr>
        <w:tblW w:w="8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1582"/>
        <w:gridCol w:w="6042"/>
      </w:tblGrid>
      <w:tr w:rsidR="00B40EA6">
        <w:trPr>
          <w:trHeight w:val="408"/>
          <w:tblHeader/>
          <w:jc w:val="center"/>
        </w:trPr>
        <w:tc>
          <w:tcPr>
            <w:tcW w:w="1253" w:type="dxa"/>
            <w:shd w:val="clear" w:color="auto" w:fill="auto"/>
            <w:vAlign w:val="center"/>
          </w:tcPr>
          <w:p w:rsidR="00B40EA6" w:rsidRDefault="00B92EDD">
            <w:pPr>
              <w:widowControl/>
              <w:spacing w:line="440" w:lineRule="exact"/>
              <w:jc w:val="center"/>
              <w:rPr>
                <w:rFonts w:ascii="Times New Roman" w:eastAsia="黑体" w:hAnsi="Times New Roman" w:cs="宋体"/>
                <w:kern w:val="0"/>
                <w:szCs w:val="21"/>
              </w:rPr>
            </w:pPr>
            <w:r>
              <w:rPr>
                <w:rFonts w:ascii="Times New Roman" w:eastAsia="黑体" w:hAnsi="Times New Roman" w:cs="宋体" w:hint="eastAsia"/>
                <w:kern w:val="0"/>
                <w:szCs w:val="21"/>
              </w:rPr>
              <w:t>一级指标</w:t>
            </w:r>
          </w:p>
        </w:tc>
        <w:tc>
          <w:tcPr>
            <w:tcW w:w="1582" w:type="dxa"/>
            <w:shd w:val="clear" w:color="auto" w:fill="auto"/>
            <w:vAlign w:val="center"/>
          </w:tcPr>
          <w:p w:rsidR="00B40EA6" w:rsidRDefault="00B92EDD">
            <w:pPr>
              <w:widowControl/>
              <w:spacing w:line="440" w:lineRule="exact"/>
              <w:jc w:val="center"/>
              <w:rPr>
                <w:rFonts w:ascii="Times New Roman" w:eastAsia="黑体" w:hAnsi="Times New Roman" w:cs="宋体"/>
                <w:kern w:val="0"/>
                <w:szCs w:val="21"/>
              </w:rPr>
            </w:pPr>
            <w:r>
              <w:rPr>
                <w:rFonts w:ascii="Times New Roman" w:eastAsia="黑体" w:hAnsi="Times New Roman" w:cs="宋体" w:hint="eastAsia"/>
                <w:kern w:val="0"/>
                <w:szCs w:val="21"/>
              </w:rPr>
              <w:t>二级指标</w:t>
            </w:r>
          </w:p>
        </w:tc>
        <w:tc>
          <w:tcPr>
            <w:tcW w:w="6042" w:type="dxa"/>
            <w:shd w:val="clear" w:color="auto" w:fill="auto"/>
            <w:vAlign w:val="center"/>
          </w:tcPr>
          <w:p w:rsidR="00B40EA6" w:rsidRDefault="00B92EDD">
            <w:pPr>
              <w:widowControl/>
              <w:spacing w:line="440" w:lineRule="exact"/>
              <w:jc w:val="center"/>
              <w:rPr>
                <w:rFonts w:ascii="Times New Roman" w:eastAsia="黑体" w:hAnsi="Times New Roman" w:cs="宋体"/>
                <w:kern w:val="0"/>
                <w:szCs w:val="21"/>
              </w:rPr>
            </w:pPr>
            <w:r>
              <w:rPr>
                <w:rFonts w:ascii="Times New Roman" w:eastAsia="黑体" w:hAnsi="Times New Roman" w:cs="宋体" w:hint="eastAsia"/>
                <w:kern w:val="0"/>
                <w:szCs w:val="21"/>
              </w:rPr>
              <w:t>审核重点</w:t>
            </w:r>
          </w:p>
        </w:tc>
      </w:tr>
      <w:tr w:rsidR="00B40EA6">
        <w:trPr>
          <w:trHeight w:val="994"/>
          <w:jc w:val="center"/>
        </w:trPr>
        <w:tc>
          <w:tcPr>
            <w:tcW w:w="1253" w:type="dxa"/>
            <w:vMerge w:val="restart"/>
            <w:shd w:val="clear" w:color="auto" w:fill="auto"/>
            <w:vAlign w:val="center"/>
          </w:tcPr>
          <w:p w:rsidR="00B40EA6" w:rsidRDefault="00B92EDD">
            <w:pPr>
              <w:widowControl/>
              <w:spacing w:line="440" w:lineRule="exact"/>
              <w:jc w:val="left"/>
              <w:rPr>
                <w:rFonts w:ascii="Times New Roman" w:eastAsia="黑体" w:hAnsi="Times New Roman" w:cs="宋体"/>
                <w:kern w:val="0"/>
                <w:szCs w:val="21"/>
              </w:rPr>
            </w:pPr>
            <w:r>
              <w:rPr>
                <w:rFonts w:ascii="Times New Roman" w:hAnsi="Times New Roman" w:cs="宋体" w:hint="eastAsia"/>
                <w:kern w:val="0"/>
                <w:szCs w:val="21"/>
              </w:rPr>
              <w:t>1</w:t>
            </w:r>
            <w:r>
              <w:rPr>
                <w:rFonts w:ascii="Times New Roman" w:hAnsi="Times New Roman" w:cs="宋体"/>
                <w:kern w:val="0"/>
                <w:szCs w:val="21"/>
              </w:rPr>
              <w:t>.</w:t>
            </w:r>
            <w:r>
              <w:rPr>
                <w:rFonts w:ascii="Times New Roman" w:hAnsi="Times New Roman" w:cs="宋体" w:hint="eastAsia"/>
                <w:kern w:val="0"/>
                <w:szCs w:val="21"/>
              </w:rPr>
              <w:t>党的领导</w:t>
            </w:r>
          </w:p>
        </w:tc>
        <w:tc>
          <w:tcPr>
            <w:tcW w:w="1582" w:type="dxa"/>
            <w:vMerge w:val="restart"/>
            <w:shd w:val="clear" w:color="auto" w:fill="auto"/>
            <w:vAlign w:val="center"/>
          </w:tcPr>
          <w:p w:rsidR="00B40EA6" w:rsidRDefault="00B92EDD">
            <w:pPr>
              <w:widowControl/>
              <w:spacing w:line="440" w:lineRule="exact"/>
              <w:jc w:val="left"/>
              <w:rPr>
                <w:rFonts w:ascii="Times New Roman" w:hAnsi="Times New Roman" w:cs="宋体"/>
                <w:kern w:val="0"/>
                <w:szCs w:val="21"/>
              </w:rPr>
            </w:pPr>
            <w:r>
              <w:rPr>
                <w:rFonts w:ascii="Times New Roman" w:hAnsi="Times New Roman" w:cs="宋体"/>
                <w:kern w:val="0"/>
                <w:szCs w:val="21"/>
              </w:rPr>
              <w:t>1.1</w:t>
            </w:r>
            <w:r>
              <w:rPr>
                <w:rFonts w:ascii="Times New Roman" w:hAnsi="Times New Roman" w:cs="宋体" w:hint="eastAsia"/>
                <w:kern w:val="0"/>
                <w:szCs w:val="21"/>
              </w:rPr>
              <w:t>党的全面领导和</w:t>
            </w:r>
            <w:r>
              <w:rPr>
                <w:rFonts w:ascii="Times New Roman" w:hAnsi="Times New Roman" w:cs="宋体"/>
                <w:kern w:val="0"/>
                <w:szCs w:val="21"/>
              </w:rPr>
              <w:t>社会主义办学</w:t>
            </w:r>
            <w:r>
              <w:rPr>
                <w:rFonts w:ascii="Times New Roman" w:hAnsi="Times New Roman" w:cs="宋体" w:hint="eastAsia"/>
                <w:kern w:val="0"/>
                <w:szCs w:val="21"/>
              </w:rPr>
              <w:t>方向</w:t>
            </w:r>
          </w:p>
        </w:tc>
        <w:tc>
          <w:tcPr>
            <w:tcW w:w="6042" w:type="dxa"/>
            <w:shd w:val="clear" w:color="auto" w:fill="auto"/>
            <w:vAlign w:val="center"/>
          </w:tcPr>
          <w:p w:rsidR="00B40EA6" w:rsidRDefault="00B92EDD">
            <w:pPr>
              <w:spacing w:line="440" w:lineRule="exact"/>
              <w:jc w:val="left"/>
              <w:rPr>
                <w:rFonts w:ascii="Times New Roman" w:hAnsi="Times New Roman" w:cs="宋体"/>
                <w:kern w:val="0"/>
                <w:szCs w:val="21"/>
              </w:rPr>
            </w:pPr>
            <w:r>
              <w:rPr>
                <w:rFonts w:ascii="Times New Roman" w:hAnsi="Times New Roman" w:cs="宋体"/>
                <w:kern w:val="0"/>
                <w:szCs w:val="21"/>
              </w:rPr>
              <w:t xml:space="preserve">1.1.1 </w:t>
            </w:r>
            <w:r>
              <w:rPr>
                <w:rFonts w:ascii="Times New Roman" w:hAnsi="Times New Roman" w:cs="宋体" w:hint="eastAsia"/>
                <w:kern w:val="0"/>
                <w:szCs w:val="21"/>
              </w:rPr>
              <w:t>学校坚持党的全面领导，依法治教、依法办学、依法治校，</w:t>
            </w:r>
            <w:r>
              <w:rPr>
                <w:rFonts w:ascii="Times New Roman" w:hAnsi="Times New Roman" w:cs="宋体"/>
                <w:kern w:val="0"/>
                <w:szCs w:val="21"/>
              </w:rPr>
              <w:t>围绕国家</w:t>
            </w:r>
            <w:r>
              <w:rPr>
                <w:rFonts w:ascii="Times New Roman" w:hAnsi="Times New Roman" w:cs="宋体" w:hint="eastAsia"/>
                <w:kern w:val="0"/>
                <w:szCs w:val="21"/>
              </w:rPr>
              <w:t>重大战略需求培养担当民族复兴大任的时代新人情况</w:t>
            </w:r>
          </w:p>
        </w:tc>
      </w:tr>
      <w:tr w:rsidR="00B40EA6">
        <w:trPr>
          <w:trHeight w:val="698"/>
          <w:jc w:val="center"/>
        </w:trPr>
        <w:tc>
          <w:tcPr>
            <w:tcW w:w="1253" w:type="dxa"/>
            <w:vMerge/>
            <w:shd w:val="clear" w:color="auto" w:fill="auto"/>
            <w:vAlign w:val="center"/>
          </w:tcPr>
          <w:p w:rsidR="00B40EA6" w:rsidRDefault="00B40EA6">
            <w:pPr>
              <w:spacing w:line="440" w:lineRule="exact"/>
              <w:jc w:val="left"/>
              <w:rPr>
                <w:rFonts w:ascii="Times New Roman" w:hAnsi="Times New Roman" w:cs="宋体"/>
                <w:kern w:val="0"/>
                <w:szCs w:val="21"/>
              </w:rPr>
            </w:pPr>
          </w:p>
        </w:tc>
        <w:tc>
          <w:tcPr>
            <w:tcW w:w="1582" w:type="dxa"/>
            <w:vMerge/>
            <w:shd w:val="clear" w:color="auto" w:fill="auto"/>
            <w:vAlign w:val="center"/>
          </w:tcPr>
          <w:p w:rsidR="00B40EA6" w:rsidRDefault="00B40EA6">
            <w:pPr>
              <w:widowControl/>
              <w:spacing w:line="440" w:lineRule="exact"/>
              <w:jc w:val="left"/>
              <w:rPr>
                <w:rFonts w:ascii="Times New Roman" w:eastAsia="黑体" w:hAnsi="Times New Roman" w:cs="宋体"/>
                <w:kern w:val="0"/>
                <w:szCs w:val="21"/>
              </w:rPr>
            </w:pPr>
          </w:p>
        </w:tc>
        <w:tc>
          <w:tcPr>
            <w:tcW w:w="6042" w:type="dxa"/>
            <w:shd w:val="clear" w:color="auto" w:fill="auto"/>
            <w:vAlign w:val="center"/>
          </w:tcPr>
          <w:p w:rsidR="00B40EA6" w:rsidRDefault="00B92EDD">
            <w:pPr>
              <w:widowControl/>
              <w:spacing w:line="440" w:lineRule="exact"/>
              <w:jc w:val="left"/>
              <w:rPr>
                <w:rFonts w:ascii="Times New Roman" w:eastAsia="黑体" w:hAnsi="Times New Roman" w:cs="宋体"/>
                <w:kern w:val="0"/>
                <w:szCs w:val="21"/>
              </w:rPr>
            </w:pPr>
            <w:r>
              <w:rPr>
                <w:rFonts w:ascii="Times New Roman" w:hAnsi="Times New Roman" w:cs="宋体"/>
                <w:kern w:val="0"/>
                <w:szCs w:val="21"/>
              </w:rPr>
              <w:t xml:space="preserve">1.1.2 </w:t>
            </w:r>
            <w:r>
              <w:rPr>
                <w:rFonts w:ascii="Times New Roman" w:hAnsi="Times New Roman" w:cs="宋体" w:hint="eastAsia"/>
                <w:kern w:val="0"/>
                <w:szCs w:val="21"/>
              </w:rPr>
              <w:t>学校坚持社会主义办学方向、贯彻落实立德树人根本任务、</w:t>
            </w:r>
            <w:r>
              <w:rPr>
                <w:rFonts w:ascii="Times New Roman" w:hAnsi="Times New Roman" w:cs="宋体" w:hint="eastAsia"/>
                <w:kern w:val="0"/>
                <w:szCs w:val="21"/>
                <w:lang w:val="zh-TW"/>
              </w:rPr>
              <w:t>把立德树人成效作为检验学校一切工作的根本标准</w:t>
            </w:r>
            <w:r>
              <w:rPr>
                <w:rFonts w:ascii="Times New Roman" w:hAnsi="Times New Roman" w:cs="宋体" w:hint="eastAsia"/>
                <w:kern w:val="0"/>
                <w:szCs w:val="21"/>
              </w:rPr>
              <w:t>情况</w:t>
            </w:r>
          </w:p>
        </w:tc>
      </w:tr>
      <w:tr w:rsidR="00B40EA6">
        <w:trPr>
          <w:trHeight w:val="417"/>
          <w:jc w:val="center"/>
        </w:trPr>
        <w:tc>
          <w:tcPr>
            <w:tcW w:w="1253" w:type="dxa"/>
            <w:vMerge w:val="restart"/>
            <w:shd w:val="clear" w:color="auto" w:fill="auto"/>
            <w:vAlign w:val="center"/>
          </w:tcPr>
          <w:p w:rsidR="00B40EA6" w:rsidRDefault="00B92EDD">
            <w:pPr>
              <w:widowControl/>
              <w:spacing w:line="440" w:lineRule="exact"/>
              <w:jc w:val="left"/>
              <w:rPr>
                <w:rFonts w:ascii="Times New Roman" w:hAnsi="Times New Roman" w:cs="宋体"/>
                <w:kern w:val="0"/>
                <w:szCs w:val="21"/>
              </w:rPr>
            </w:pPr>
            <w:r>
              <w:rPr>
                <w:rFonts w:ascii="Times New Roman" w:hAnsi="Times New Roman" w:cs="宋体"/>
                <w:kern w:val="0"/>
                <w:szCs w:val="21"/>
              </w:rPr>
              <w:t>2</w:t>
            </w:r>
            <w:r>
              <w:rPr>
                <w:rFonts w:ascii="Times New Roman" w:hAnsi="Times New Roman" w:cs="宋体" w:hint="eastAsia"/>
                <w:kern w:val="0"/>
                <w:szCs w:val="21"/>
              </w:rPr>
              <w:t>.</w:t>
            </w:r>
            <w:r>
              <w:rPr>
                <w:rFonts w:ascii="Times New Roman" w:hAnsi="Times New Roman" w:cs="宋体" w:hint="eastAsia"/>
                <w:kern w:val="0"/>
                <w:szCs w:val="21"/>
              </w:rPr>
              <w:t>质量保障能力</w:t>
            </w:r>
          </w:p>
        </w:tc>
        <w:tc>
          <w:tcPr>
            <w:tcW w:w="1582" w:type="dxa"/>
            <w:vMerge w:val="restart"/>
            <w:shd w:val="clear" w:color="auto" w:fill="auto"/>
            <w:vAlign w:val="center"/>
          </w:tcPr>
          <w:p w:rsidR="00B40EA6" w:rsidRDefault="00B92EDD">
            <w:pPr>
              <w:widowControl/>
              <w:spacing w:line="440" w:lineRule="exact"/>
              <w:jc w:val="left"/>
              <w:rPr>
                <w:rFonts w:ascii="Times New Roman" w:hAnsi="Times New Roman" w:cs="宋体"/>
                <w:kern w:val="0"/>
                <w:szCs w:val="21"/>
              </w:rPr>
            </w:pPr>
            <w:r>
              <w:rPr>
                <w:rFonts w:ascii="Times New Roman" w:hAnsi="Times New Roman" w:cs="宋体"/>
                <w:kern w:val="0"/>
                <w:szCs w:val="21"/>
              </w:rPr>
              <w:t>2.1</w:t>
            </w:r>
            <w:r>
              <w:rPr>
                <w:rFonts w:ascii="Times New Roman" w:hAnsi="Times New Roman" w:cs="宋体"/>
                <w:kern w:val="0"/>
                <w:szCs w:val="21"/>
              </w:rPr>
              <w:t>质保理念</w:t>
            </w:r>
          </w:p>
        </w:tc>
        <w:tc>
          <w:tcPr>
            <w:tcW w:w="6042" w:type="dxa"/>
            <w:shd w:val="clear" w:color="auto" w:fill="auto"/>
            <w:vAlign w:val="center"/>
          </w:tcPr>
          <w:p w:rsidR="00B40EA6" w:rsidRDefault="00B92EDD">
            <w:pPr>
              <w:widowControl/>
              <w:spacing w:line="440" w:lineRule="exact"/>
              <w:jc w:val="left"/>
              <w:rPr>
                <w:rFonts w:ascii="Times New Roman" w:hAnsi="Times New Roman" w:cs="宋体"/>
                <w:kern w:val="0"/>
                <w:szCs w:val="21"/>
              </w:rPr>
            </w:pPr>
            <w:r>
              <w:rPr>
                <w:rFonts w:ascii="Times New Roman" w:hAnsi="Times New Roman" w:cs="宋体"/>
                <w:kern w:val="0"/>
                <w:szCs w:val="21"/>
              </w:rPr>
              <w:t xml:space="preserve">2.1.1 </w:t>
            </w:r>
            <w:r>
              <w:rPr>
                <w:rFonts w:ascii="Times New Roman" w:hAnsi="Times New Roman" w:cs="宋体" w:hint="eastAsia"/>
                <w:kern w:val="0"/>
                <w:szCs w:val="21"/>
              </w:rPr>
              <w:t>质量保障理念及其先进性</w:t>
            </w:r>
          </w:p>
        </w:tc>
      </w:tr>
      <w:tr w:rsidR="00B40EA6">
        <w:trPr>
          <w:trHeight w:val="558"/>
          <w:jc w:val="center"/>
        </w:trPr>
        <w:tc>
          <w:tcPr>
            <w:tcW w:w="1253" w:type="dxa"/>
            <w:vMerge/>
            <w:shd w:val="clear" w:color="auto" w:fill="auto"/>
            <w:vAlign w:val="center"/>
          </w:tcPr>
          <w:p w:rsidR="00B40EA6" w:rsidRDefault="00B40EA6">
            <w:pPr>
              <w:widowControl/>
              <w:spacing w:line="440" w:lineRule="exact"/>
              <w:jc w:val="left"/>
              <w:rPr>
                <w:rFonts w:ascii="Times New Roman" w:hAnsi="Times New Roman" w:cs="宋体"/>
                <w:kern w:val="0"/>
                <w:szCs w:val="21"/>
              </w:rPr>
            </w:pPr>
          </w:p>
        </w:tc>
        <w:tc>
          <w:tcPr>
            <w:tcW w:w="1582" w:type="dxa"/>
            <w:vMerge/>
            <w:shd w:val="clear" w:color="auto" w:fill="auto"/>
            <w:vAlign w:val="center"/>
          </w:tcPr>
          <w:p w:rsidR="00B40EA6" w:rsidRDefault="00B40EA6">
            <w:pPr>
              <w:widowControl/>
              <w:spacing w:line="440" w:lineRule="exact"/>
              <w:jc w:val="left"/>
              <w:rPr>
                <w:rFonts w:ascii="Times New Roman" w:hAnsi="Times New Roman" w:cs="宋体"/>
                <w:kern w:val="0"/>
                <w:szCs w:val="21"/>
              </w:rPr>
            </w:pPr>
          </w:p>
        </w:tc>
        <w:tc>
          <w:tcPr>
            <w:tcW w:w="6042" w:type="dxa"/>
            <w:shd w:val="clear" w:color="auto" w:fill="auto"/>
            <w:vAlign w:val="center"/>
          </w:tcPr>
          <w:p w:rsidR="00B40EA6" w:rsidRDefault="00B92EDD">
            <w:pPr>
              <w:widowControl/>
              <w:spacing w:line="440" w:lineRule="exact"/>
              <w:jc w:val="left"/>
              <w:rPr>
                <w:rFonts w:ascii="Times New Roman" w:hAnsi="Times New Roman" w:cs="宋体"/>
                <w:kern w:val="0"/>
                <w:szCs w:val="21"/>
              </w:rPr>
            </w:pPr>
            <w:r>
              <w:rPr>
                <w:rFonts w:ascii="Times New Roman" w:hAnsi="Times New Roman" w:cs="宋体"/>
                <w:kern w:val="0"/>
                <w:szCs w:val="21"/>
              </w:rPr>
              <w:t xml:space="preserve">2.1.2 </w:t>
            </w:r>
            <w:r>
              <w:rPr>
                <w:rFonts w:ascii="Times New Roman" w:hAnsi="Times New Roman" w:cs="宋体" w:hint="eastAsia"/>
                <w:kern w:val="0"/>
                <w:szCs w:val="21"/>
              </w:rPr>
              <w:t>质量保障理念在质量保障体系建立与运行以及质量文化形成中的作用</w:t>
            </w:r>
          </w:p>
        </w:tc>
      </w:tr>
      <w:tr w:rsidR="00B40EA6">
        <w:trPr>
          <w:trHeight w:val="553"/>
          <w:jc w:val="center"/>
        </w:trPr>
        <w:tc>
          <w:tcPr>
            <w:tcW w:w="1253" w:type="dxa"/>
            <w:vMerge/>
            <w:shd w:val="clear" w:color="auto" w:fill="auto"/>
            <w:vAlign w:val="center"/>
          </w:tcPr>
          <w:p w:rsidR="00B40EA6" w:rsidRDefault="00B40EA6">
            <w:pPr>
              <w:widowControl/>
              <w:spacing w:line="440" w:lineRule="exact"/>
              <w:jc w:val="left"/>
              <w:rPr>
                <w:rFonts w:ascii="Times New Roman" w:hAnsi="Times New Roman" w:cs="宋体"/>
                <w:kern w:val="0"/>
                <w:szCs w:val="21"/>
              </w:rPr>
            </w:pPr>
          </w:p>
        </w:tc>
        <w:tc>
          <w:tcPr>
            <w:tcW w:w="1582" w:type="dxa"/>
            <w:vMerge w:val="restart"/>
            <w:shd w:val="clear" w:color="auto" w:fill="auto"/>
            <w:vAlign w:val="center"/>
          </w:tcPr>
          <w:p w:rsidR="00B40EA6" w:rsidRDefault="00B92EDD">
            <w:pPr>
              <w:widowControl/>
              <w:spacing w:line="440" w:lineRule="exact"/>
              <w:jc w:val="left"/>
              <w:rPr>
                <w:rFonts w:ascii="Times New Roman" w:hAnsi="Times New Roman" w:cs="宋体"/>
                <w:kern w:val="0"/>
                <w:szCs w:val="21"/>
              </w:rPr>
            </w:pPr>
            <w:r>
              <w:rPr>
                <w:rFonts w:ascii="Times New Roman" w:hAnsi="Times New Roman" w:cs="宋体"/>
                <w:kern w:val="0"/>
                <w:szCs w:val="21"/>
              </w:rPr>
              <w:t>2.2</w:t>
            </w:r>
            <w:r>
              <w:rPr>
                <w:rFonts w:ascii="Times New Roman" w:hAnsi="Times New Roman" w:cs="宋体"/>
                <w:kern w:val="0"/>
                <w:szCs w:val="21"/>
              </w:rPr>
              <w:t>质量标准</w:t>
            </w:r>
          </w:p>
        </w:tc>
        <w:tc>
          <w:tcPr>
            <w:tcW w:w="6042" w:type="dxa"/>
            <w:shd w:val="clear" w:color="auto" w:fill="auto"/>
            <w:vAlign w:val="center"/>
          </w:tcPr>
          <w:p w:rsidR="00B40EA6" w:rsidRDefault="00B92EDD">
            <w:pPr>
              <w:widowControl/>
              <w:spacing w:line="440" w:lineRule="exact"/>
              <w:jc w:val="left"/>
              <w:rPr>
                <w:rFonts w:ascii="Times New Roman" w:hAnsi="Times New Roman" w:cs="宋体"/>
                <w:kern w:val="0"/>
                <w:szCs w:val="21"/>
              </w:rPr>
            </w:pPr>
            <w:r>
              <w:rPr>
                <w:rFonts w:ascii="Times New Roman" w:hAnsi="Times New Roman" w:cs="宋体"/>
                <w:kern w:val="0"/>
                <w:szCs w:val="21"/>
              </w:rPr>
              <w:t xml:space="preserve">2.2.1 </w:t>
            </w:r>
            <w:r>
              <w:rPr>
                <w:rFonts w:ascii="Times New Roman" w:hAnsi="Times New Roman" w:cs="宋体" w:hint="eastAsia"/>
                <w:kern w:val="0"/>
                <w:szCs w:val="21"/>
              </w:rPr>
              <w:t>依据国家相关标准，符合国家、社会及学生等利益相关者诉求的一流质量标准建设情况</w:t>
            </w:r>
          </w:p>
        </w:tc>
      </w:tr>
      <w:tr w:rsidR="00B40EA6">
        <w:trPr>
          <w:trHeight w:val="371"/>
          <w:jc w:val="center"/>
        </w:trPr>
        <w:tc>
          <w:tcPr>
            <w:tcW w:w="1253" w:type="dxa"/>
            <w:vMerge/>
            <w:shd w:val="clear" w:color="auto" w:fill="auto"/>
            <w:vAlign w:val="center"/>
          </w:tcPr>
          <w:p w:rsidR="00B40EA6" w:rsidRDefault="00B40EA6">
            <w:pPr>
              <w:widowControl/>
              <w:spacing w:line="440" w:lineRule="exact"/>
              <w:jc w:val="left"/>
              <w:rPr>
                <w:rFonts w:ascii="Times New Roman" w:hAnsi="Times New Roman" w:cs="宋体"/>
                <w:kern w:val="0"/>
                <w:szCs w:val="21"/>
              </w:rPr>
            </w:pPr>
          </w:p>
        </w:tc>
        <w:tc>
          <w:tcPr>
            <w:tcW w:w="1582" w:type="dxa"/>
            <w:vMerge/>
            <w:shd w:val="clear" w:color="auto" w:fill="auto"/>
            <w:vAlign w:val="center"/>
          </w:tcPr>
          <w:p w:rsidR="00B40EA6" w:rsidRDefault="00B40EA6">
            <w:pPr>
              <w:widowControl/>
              <w:spacing w:line="440" w:lineRule="exact"/>
              <w:jc w:val="left"/>
              <w:rPr>
                <w:rFonts w:ascii="Times New Roman" w:hAnsi="Times New Roman" w:cs="宋体"/>
                <w:kern w:val="0"/>
                <w:szCs w:val="21"/>
              </w:rPr>
            </w:pPr>
          </w:p>
        </w:tc>
        <w:tc>
          <w:tcPr>
            <w:tcW w:w="6042" w:type="dxa"/>
            <w:shd w:val="clear" w:color="auto" w:fill="auto"/>
            <w:vAlign w:val="center"/>
          </w:tcPr>
          <w:p w:rsidR="00B40EA6" w:rsidRDefault="00B92EDD">
            <w:pPr>
              <w:widowControl/>
              <w:spacing w:line="440" w:lineRule="exact"/>
              <w:jc w:val="left"/>
              <w:rPr>
                <w:rFonts w:ascii="Times New Roman" w:hAnsi="Times New Roman" w:cs="宋体"/>
                <w:kern w:val="0"/>
                <w:szCs w:val="21"/>
              </w:rPr>
            </w:pPr>
            <w:r>
              <w:rPr>
                <w:rFonts w:ascii="Times New Roman" w:hAnsi="Times New Roman" w:cs="宋体"/>
                <w:kern w:val="0"/>
                <w:szCs w:val="21"/>
              </w:rPr>
              <w:t xml:space="preserve">2.2.2 </w:t>
            </w:r>
            <w:r>
              <w:rPr>
                <w:rFonts w:ascii="Times New Roman" w:hAnsi="Times New Roman" w:cs="宋体" w:hint="eastAsia"/>
                <w:kern w:val="0"/>
                <w:szCs w:val="21"/>
              </w:rPr>
              <w:t>各教学环节质量标准落实情况</w:t>
            </w:r>
          </w:p>
        </w:tc>
      </w:tr>
      <w:tr w:rsidR="00B40EA6">
        <w:trPr>
          <w:trHeight w:val="553"/>
          <w:jc w:val="center"/>
        </w:trPr>
        <w:tc>
          <w:tcPr>
            <w:tcW w:w="1253" w:type="dxa"/>
            <w:vMerge/>
            <w:shd w:val="clear" w:color="auto" w:fill="auto"/>
            <w:vAlign w:val="center"/>
          </w:tcPr>
          <w:p w:rsidR="00B40EA6" w:rsidRDefault="00B40EA6">
            <w:pPr>
              <w:widowControl/>
              <w:spacing w:line="440" w:lineRule="exact"/>
              <w:jc w:val="left"/>
              <w:rPr>
                <w:rFonts w:ascii="Times New Roman" w:hAnsi="Times New Roman" w:cs="宋体"/>
                <w:kern w:val="0"/>
                <w:szCs w:val="21"/>
              </w:rPr>
            </w:pPr>
          </w:p>
        </w:tc>
        <w:tc>
          <w:tcPr>
            <w:tcW w:w="1582" w:type="dxa"/>
            <w:vMerge w:val="restart"/>
            <w:shd w:val="clear" w:color="auto" w:fill="auto"/>
            <w:vAlign w:val="center"/>
          </w:tcPr>
          <w:p w:rsidR="00B40EA6" w:rsidRDefault="00B92EDD">
            <w:pPr>
              <w:widowControl/>
              <w:spacing w:line="440" w:lineRule="exact"/>
              <w:jc w:val="left"/>
              <w:rPr>
                <w:rFonts w:ascii="Times New Roman" w:hAnsi="Times New Roman" w:cs="宋体"/>
                <w:kern w:val="0"/>
                <w:szCs w:val="21"/>
              </w:rPr>
            </w:pPr>
            <w:r>
              <w:rPr>
                <w:rFonts w:ascii="Times New Roman" w:hAnsi="Times New Roman" w:cs="宋体"/>
                <w:kern w:val="0"/>
                <w:szCs w:val="21"/>
              </w:rPr>
              <w:t>2.3</w:t>
            </w:r>
            <w:r>
              <w:rPr>
                <w:rFonts w:ascii="Times New Roman" w:hAnsi="Times New Roman" w:cs="宋体"/>
                <w:kern w:val="0"/>
                <w:szCs w:val="21"/>
              </w:rPr>
              <w:t>质保机制</w:t>
            </w:r>
          </w:p>
        </w:tc>
        <w:tc>
          <w:tcPr>
            <w:tcW w:w="6042" w:type="dxa"/>
            <w:shd w:val="clear" w:color="auto" w:fill="auto"/>
            <w:vAlign w:val="center"/>
          </w:tcPr>
          <w:p w:rsidR="00B40EA6" w:rsidRDefault="00B92EDD">
            <w:pPr>
              <w:widowControl/>
              <w:spacing w:line="440" w:lineRule="exact"/>
              <w:jc w:val="left"/>
              <w:rPr>
                <w:rFonts w:ascii="Times New Roman" w:hAnsi="Times New Roman" w:cs="宋体"/>
                <w:kern w:val="0"/>
                <w:szCs w:val="21"/>
              </w:rPr>
            </w:pPr>
            <w:r>
              <w:rPr>
                <w:rFonts w:ascii="Times New Roman" w:hAnsi="Times New Roman" w:cs="宋体"/>
                <w:kern w:val="0"/>
                <w:szCs w:val="21"/>
              </w:rPr>
              <w:t xml:space="preserve">2.3.1 </w:t>
            </w:r>
            <w:r>
              <w:rPr>
                <w:rFonts w:ascii="Times New Roman" w:hAnsi="Times New Roman" w:cs="宋体" w:hint="eastAsia"/>
                <w:kern w:val="0"/>
                <w:szCs w:val="21"/>
              </w:rPr>
              <w:t>质量监控部门及其职责，质量监控队伍的数量、结构和人员素质情况</w:t>
            </w:r>
          </w:p>
        </w:tc>
      </w:tr>
      <w:tr w:rsidR="00B40EA6">
        <w:trPr>
          <w:trHeight w:val="519"/>
          <w:jc w:val="center"/>
        </w:trPr>
        <w:tc>
          <w:tcPr>
            <w:tcW w:w="1253" w:type="dxa"/>
            <w:vMerge/>
            <w:shd w:val="clear" w:color="auto" w:fill="auto"/>
            <w:vAlign w:val="center"/>
          </w:tcPr>
          <w:p w:rsidR="00B40EA6" w:rsidRDefault="00B40EA6">
            <w:pPr>
              <w:widowControl/>
              <w:spacing w:line="440" w:lineRule="exact"/>
              <w:jc w:val="left"/>
              <w:rPr>
                <w:rFonts w:ascii="Times New Roman" w:hAnsi="Times New Roman" w:cs="宋体"/>
                <w:kern w:val="0"/>
                <w:szCs w:val="21"/>
              </w:rPr>
            </w:pPr>
          </w:p>
        </w:tc>
        <w:tc>
          <w:tcPr>
            <w:tcW w:w="1582" w:type="dxa"/>
            <w:vMerge/>
            <w:shd w:val="clear" w:color="auto" w:fill="auto"/>
            <w:vAlign w:val="center"/>
          </w:tcPr>
          <w:p w:rsidR="00B40EA6" w:rsidRDefault="00B40EA6">
            <w:pPr>
              <w:widowControl/>
              <w:spacing w:line="440" w:lineRule="exact"/>
              <w:jc w:val="left"/>
              <w:rPr>
                <w:rFonts w:ascii="Times New Roman" w:hAnsi="Times New Roman" w:cs="宋体"/>
                <w:kern w:val="0"/>
                <w:szCs w:val="21"/>
              </w:rPr>
            </w:pPr>
          </w:p>
        </w:tc>
        <w:tc>
          <w:tcPr>
            <w:tcW w:w="6042" w:type="dxa"/>
            <w:shd w:val="clear" w:color="auto" w:fill="auto"/>
            <w:vAlign w:val="center"/>
          </w:tcPr>
          <w:p w:rsidR="00B40EA6" w:rsidRDefault="00B92EDD">
            <w:pPr>
              <w:widowControl/>
              <w:spacing w:line="440" w:lineRule="exact"/>
              <w:jc w:val="left"/>
              <w:rPr>
                <w:rFonts w:ascii="Times New Roman" w:hAnsi="Times New Roman" w:cs="宋体"/>
                <w:kern w:val="0"/>
                <w:szCs w:val="21"/>
              </w:rPr>
            </w:pPr>
            <w:r>
              <w:rPr>
                <w:rFonts w:ascii="Times New Roman" w:hAnsi="Times New Roman" w:cs="宋体"/>
                <w:kern w:val="0"/>
                <w:szCs w:val="21"/>
              </w:rPr>
              <w:t xml:space="preserve">2.3.2 </w:t>
            </w:r>
            <w:r>
              <w:rPr>
                <w:rFonts w:ascii="Times New Roman" w:hAnsi="Times New Roman" w:cs="宋体" w:hint="eastAsia"/>
                <w:kern w:val="0"/>
                <w:szCs w:val="21"/>
              </w:rPr>
              <w:t>自我评价机制、评价结果反馈机制、质量改进机制的建立与运行情况</w:t>
            </w:r>
          </w:p>
        </w:tc>
      </w:tr>
      <w:tr w:rsidR="00B40EA6">
        <w:trPr>
          <w:trHeight w:val="383"/>
          <w:jc w:val="center"/>
        </w:trPr>
        <w:tc>
          <w:tcPr>
            <w:tcW w:w="1253" w:type="dxa"/>
            <w:vMerge/>
            <w:shd w:val="clear" w:color="auto" w:fill="auto"/>
            <w:vAlign w:val="center"/>
          </w:tcPr>
          <w:p w:rsidR="00B40EA6" w:rsidRDefault="00B40EA6">
            <w:pPr>
              <w:widowControl/>
              <w:spacing w:line="440" w:lineRule="exact"/>
              <w:jc w:val="left"/>
              <w:rPr>
                <w:rFonts w:ascii="Times New Roman" w:hAnsi="Times New Roman" w:cs="宋体"/>
                <w:kern w:val="0"/>
                <w:szCs w:val="21"/>
              </w:rPr>
            </w:pPr>
          </w:p>
        </w:tc>
        <w:tc>
          <w:tcPr>
            <w:tcW w:w="1582" w:type="dxa"/>
            <w:vMerge w:val="restart"/>
            <w:shd w:val="clear" w:color="auto" w:fill="auto"/>
            <w:vAlign w:val="center"/>
          </w:tcPr>
          <w:p w:rsidR="00B40EA6" w:rsidRDefault="00B92EDD">
            <w:pPr>
              <w:widowControl/>
              <w:spacing w:line="440" w:lineRule="exact"/>
              <w:jc w:val="left"/>
              <w:rPr>
                <w:rFonts w:ascii="Times New Roman" w:hAnsi="Times New Roman" w:cs="宋体"/>
                <w:kern w:val="0"/>
                <w:szCs w:val="21"/>
              </w:rPr>
            </w:pPr>
            <w:r>
              <w:rPr>
                <w:rFonts w:ascii="Times New Roman" w:hAnsi="Times New Roman" w:cs="宋体"/>
                <w:kern w:val="0"/>
                <w:szCs w:val="21"/>
              </w:rPr>
              <w:t>2.4</w:t>
            </w:r>
            <w:r>
              <w:rPr>
                <w:rFonts w:ascii="Times New Roman" w:hAnsi="Times New Roman" w:cs="宋体"/>
                <w:kern w:val="0"/>
                <w:szCs w:val="21"/>
              </w:rPr>
              <w:t>质量文化</w:t>
            </w:r>
          </w:p>
        </w:tc>
        <w:tc>
          <w:tcPr>
            <w:tcW w:w="6042" w:type="dxa"/>
            <w:shd w:val="clear" w:color="auto" w:fill="auto"/>
            <w:vAlign w:val="center"/>
          </w:tcPr>
          <w:p w:rsidR="00B40EA6" w:rsidRDefault="00B92EDD">
            <w:pPr>
              <w:widowControl/>
              <w:spacing w:line="440" w:lineRule="exact"/>
              <w:jc w:val="left"/>
              <w:rPr>
                <w:rFonts w:ascii="Times New Roman" w:hAnsi="Times New Roman" w:cs="宋体"/>
                <w:kern w:val="0"/>
                <w:szCs w:val="21"/>
              </w:rPr>
            </w:pPr>
            <w:r>
              <w:rPr>
                <w:rFonts w:ascii="Times New Roman" w:hAnsi="Times New Roman" w:cs="宋体"/>
                <w:kern w:val="0"/>
                <w:szCs w:val="21"/>
              </w:rPr>
              <w:t xml:space="preserve">2.4.1 </w:t>
            </w:r>
            <w:r>
              <w:rPr>
                <w:rFonts w:ascii="Times New Roman" w:hAnsi="Times New Roman" w:cs="宋体"/>
                <w:kern w:val="0"/>
                <w:szCs w:val="21"/>
              </w:rPr>
              <w:t>自觉</w:t>
            </w:r>
            <w:r>
              <w:rPr>
                <w:rFonts w:ascii="Times New Roman" w:hAnsi="Times New Roman" w:cs="宋体" w:hint="eastAsia"/>
                <w:kern w:val="0"/>
                <w:szCs w:val="21"/>
              </w:rPr>
              <w:t>、自省、自律、自查、自纠的质量文化建设情况</w:t>
            </w:r>
          </w:p>
        </w:tc>
      </w:tr>
      <w:tr w:rsidR="00B40EA6">
        <w:trPr>
          <w:trHeight w:val="505"/>
          <w:jc w:val="center"/>
        </w:trPr>
        <w:tc>
          <w:tcPr>
            <w:tcW w:w="1253" w:type="dxa"/>
            <w:vMerge/>
            <w:shd w:val="clear" w:color="auto" w:fill="auto"/>
            <w:vAlign w:val="center"/>
          </w:tcPr>
          <w:p w:rsidR="00B40EA6" w:rsidRDefault="00B40EA6">
            <w:pPr>
              <w:widowControl/>
              <w:spacing w:line="440" w:lineRule="exact"/>
              <w:jc w:val="left"/>
              <w:rPr>
                <w:rFonts w:ascii="Times New Roman" w:hAnsi="Times New Roman" w:cs="宋体"/>
                <w:kern w:val="0"/>
                <w:szCs w:val="21"/>
              </w:rPr>
            </w:pPr>
          </w:p>
        </w:tc>
        <w:tc>
          <w:tcPr>
            <w:tcW w:w="1582" w:type="dxa"/>
            <w:vMerge/>
            <w:shd w:val="clear" w:color="auto" w:fill="auto"/>
            <w:vAlign w:val="center"/>
          </w:tcPr>
          <w:p w:rsidR="00B40EA6" w:rsidRDefault="00B40EA6">
            <w:pPr>
              <w:widowControl/>
              <w:spacing w:line="440" w:lineRule="exact"/>
              <w:jc w:val="left"/>
              <w:rPr>
                <w:rFonts w:ascii="Times New Roman" w:hAnsi="Times New Roman" w:cs="宋体"/>
                <w:kern w:val="0"/>
                <w:szCs w:val="21"/>
              </w:rPr>
            </w:pPr>
          </w:p>
        </w:tc>
        <w:tc>
          <w:tcPr>
            <w:tcW w:w="6042" w:type="dxa"/>
            <w:shd w:val="clear" w:color="auto" w:fill="auto"/>
            <w:vAlign w:val="center"/>
          </w:tcPr>
          <w:p w:rsidR="00B40EA6" w:rsidRDefault="00B92EDD">
            <w:pPr>
              <w:widowControl/>
              <w:spacing w:line="440" w:lineRule="exact"/>
              <w:jc w:val="left"/>
              <w:rPr>
                <w:rFonts w:ascii="Times New Roman" w:hAnsi="Times New Roman" w:cs="宋体"/>
                <w:kern w:val="0"/>
                <w:szCs w:val="21"/>
              </w:rPr>
            </w:pPr>
            <w:r>
              <w:rPr>
                <w:rFonts w:ascii="Times New Roman" w:hAnsi="Times New Roman" w:cs="宋体"/>
                <w:kern w:val="0"/>
                <w:szCs w:val="21"/>
              </w:rPr>
              <w:t xml:space="preserve">2.4.2 </w:t>
            </w:r>
            <w:r>
              <w:rPr>
                <w:rFonts w:ascii="Times New Roman" w:hAnsi="Times New Roman" w:cs="宋体" w:hint="eastAsia"/>
                <w:kern w:val="0"/>
                <w:szCs w:val="21"/>
              </w:rPr>
              <w:t>将质量价值观落实到教育教学各环节、将质量要求内化为全校师生的共同价值追求和行为情况</w:t>
            </w:r>
          </w:p>
        </w:tc>
      </w:tr>
      <w:tr w:rsidR="00B40EA6">
        <w:trPr>
          <w:trHeight w:val="420"/>
          <w:jc w:val="center"/>
        </w:trPr>
        <w:tc>
          <w:tcPr>
            <w:tcW w:w="1253" w:type="dxa"/>
            <w:vMerge/>
            <w:shd w:val="clear" w:color="auto" w:fill="auto"/>
            <w:vAlign w:val="center"/>
          </w:tcPr>
          <w:p w:rsidR="00B40EA6" w:rsidRDefault="00B40EA6">
            <w:pPr>
              <w:widowControl/>
              <w:spacing w:line="440" w:lineRule="exact"/>
              <w:jc w:val="left"/>
              <w:rPr>
                <w:rFonts w:ascii="Times New Roman" w:hAnsi="Times New Roman" w:cs="宋体"/>
                <w:kern w:val="0"/>
                <w:szCs w:val="21"/>
              </w:rPr>
            </w:pPr>
          </w:p>
        </w:tc>
        <w:tc>
          <w:tcPr>
            <w:tcW w:w="1582" w:type="dxa"/>
            <w:vMerge w:val="restart"/>
            <w:shd w:val="clear" w:color="auto" w:fill="auto"/>
            <w:vAlign w:val="center"/>
          </w:tcPr>
          <w:p w:rsidR="00B40EA6" w:rsidRDefault="00B92EDD">
            <w:pPr>
              <w:widowControl/>
              <w:spacing w:line="440" w:lineRule="exact"/>
              <w:jc w:val="left"/>
              <w:rPr>
                <w:rFonts w:ascii="Times New Roman" w:hAnsi="Times New Roman" w:cs="宋体"/>
                <w:kern w:val="0"/>
                <w:szCs w:val="21"/>
              </w:rPr>
            </w:pPr>
            <w:r>
              <w:rPr>
                <w:rFonts w:ascii="Times New Roman" w:hAnsi="Times New Roman" w:cs="宋体"/>
                <w:kern w:val="0"/>
                <w:szCs w:val="21"/>
              </w:rPr>
              <w:t>2.5</w:t>
            </w:r>
            <w:r>
              <w:rPr>
                <w:rFonts w:ascii="Times New Roman" w:hAnsi="Times New Roman" w:cs="宋体"/>
                <w:kern w:val="0"/>
                <w:szCs w:val="21"/>
              </w:rPr>
              <w:t>质保效果</w:t>
            </w:r>
          </w:p>
        </w:tc>
        <w:tc>
          <w:tcPr>
            <w:tcW w:w="6042" w:type="dxa"/>
            <w:shd w:val="clear" w:color="auto" w:fill="auto"/>
            <w:vAlign w:val="center"/>
          </w:tcPr>
          <w:p w:rsidR="00B40EA6" w:rsidRDefault="00B92EDD">
            <w:pPr>
              <w:widowControl/>
              <w:spacing w:line="440" w:lineRule="exact"/>
              <w:jc w:val="left"/>
              <w:rPr>
                <w:rFonts w:ascii="Times New Roman" w:hAnsi="Times New Roman" w:cs="宋体"/>
                <w:kern w:val="0"/>
                <w:szCs w:val="21"/>
              </w:rPr>
            </w:pPr>
            <w:r>
              <w:rPr>
                <w:rFonts w:ascii="Times New Roman" w:hAnsi="Times New Roman" w:cs="宋体"/>
                <w:kern w:val="0"/>
                <w:szCs w:val="21"/>
              </w:rPr>
              <w:t xml:space="preserve">2.5.1 </w:t>
            </w:r>
            <w:r>
              <w:rPr>
                <w:rFonts w:ascii="Times New Roman" w:hAnsi="Times New Roman" w:cs="宋体" w:hint="eastAsia"/>
                <w:kern w:val="0"/>
                <w:szCs w:val="21"/>
              </w:rPr>
              <w:t>培养目标的达成度</w:t>
            </w:r>
          </w:p>
        </w:tc>
      </w:tr>
      <w:tr w:rsidR="00B40EA6">
        <w:trPr>
          <w:trHeight w:val="413"/>
          <w:jc w:val="center"/>
        </w:trPr>
        <w:tc>
          <w:tcPr>
            <w:tcW w:w="1253" w:type="dxa"/>
            <w:vMerge/>
            <w:shd w:val="clear" w:color="auto" w:fill="auto"/>
            <w:vAlign w:val="center"/>
          </w:tcPr>
          <w:p w:rsidR="00B40EA6" w:rsidRDefault="00B40EA6">
            <w:pPr>
              <w:widowControl/>
              <w:spacing w:line="440" w:lineRule="exact"/>
              <w:jc w:val="left"/>
              <w:rPr>
                <w:rFonts w:ascii="Times New Roman" w:hAnsi="Times New Roman" w:cs="宋体"/>
                <w:kern w:val="0"/>
                <w:szCs w:val="21"/>
              </w:rPr>
            </w:pPr>
          </w:p>
        </w:tc>
        <w:tc>
          <w:tcPr>
            <w:tcW w:w="1582" w:type="dxa"/>
            <w:vMerge/>
            <w:shd w:val="clear" w:color="auto" w:fill="auto"/>
            <w:vAlign w:val="center"/>
          </w:tcPr>
          <w:p w:rsidR="00B40EA6" w:rsidRDefault="00B40EA6">
            <w:pPr>
              <w:widowControl/>
              <w:spacing w:line="440" w:lineRule="exact"/>
              <w:jc w:val="left"/>
              <w:rPr>
                <w:rFonts w:ascii="Times New Roman" w:hAnsi="Times New Roman" w:cs="宋体"/>
                <w:kern w:val="0"/>
                <w:szCs w:val="21"/>
              </w:rPr>
            </w:pPr>
          </w:p>
        </w:tc>
        <w:tc>
          <w:tcPr>
            <w:tcW w:w="6042" w:type="dxa"/>
            <w:shd w:val="clear" w:color="auto" w:fill="auto"/>
            <w:vAlign w:val="center"/>
          </w:tcPr>
          <w:p w:rsidR="00B40EA6" w:rsidRDefault="00B92EDD">
            <w:pPr>
              <w:widowControl/>
              <w:spacing w:line="440" w:lineRule="exact"/>
              <w:jc w:val="left"/>
              <w:rPr>
                <w:rFonts w:ascii="Times New Roman" w:hAnsi="Times New Roman" w:cs="宋体"/>
                <w:kern w:val="0"/>
                <w:szCs w:val="21"/>
              </w:rPr>
            </w:pPr>
            <w:r>
              <w:rPr>
                <w:rFonts w:ascii="Times New Roman" w:hAnsi="Times New Roman" w:cs="宋体"/>
                <w:kern w:val="0"/>
                <w:szCs w:val="21"/>
              </w:rPr>
              <w:t xml:space="preserve">2.5.2 </w:t>
            </w:r>
            <w:r>
              <w:rPr>
                <w:rFonts w:ascii="Times New Roman" w:hAnsi="Times New Roman" w:cs="宋体" w:hint="eastAsia"/>
                <w:kern w:val="0"/>
                <w:szCs w:val="21"/>
              </w:rPr>
              <w:t>社会需求的适应度</w:t>
            </w:r>
          </w:p>
        </w:tc>
      </w:tr>
      <w:tr w:rsidR="00B40EA6">
        <w:trPr>
          <w:trHeight w:val="419"/>
          <w:jc w:val="center"/>
        </w:trPr>
        <w:tc>
          <w:tcPr>
            <w:tcW w:w="1253" w:type="dxa"/>
            <w:vMerge/>
            <w:shd w:val="clear" w:color="auto" w:fill="auto"/>
            <w:vAlign w:val="center"/>
          </w:tcPr>
          <w:p w:rsidR="00B40EA6" w:rsidRDefault="00B40EA6">
            <w:pPr>
              <w:widowControl/>
              <w:spacing w:line="440" w:lineRule="exact"/>
              <w:jc w:val="left"/>
              <w:rPr>
                <w:rFonts w:ascii="Times New Roman" w:hAnsi="Times New Roman" w:cs="宋体"/>
                <w:kern w:val="0"/>
                <w:szCs w:val="21"/>
              </w:rPr>
            </w:pPr>
          </w:p>
        </w:tc>
        <w:tc>
          <w:tcPr>
            <w:tcW w:w="1582" w:type="dxa"/>
            <w:vMerge/>
            <w:shd w:val="clear" w:color="auto" w:fill="auto"/>
            <w:vAlign w:val="center"/>
          </w:tcPr>
          <w:p w:rsidR="00B40EA6" w:rsidRDefault="00B40EA6">
            <w:pPr>
              <w:widowControl/>
              <w:spacing w:line="440" w:lineRule="exact"/>
              <w:jc w:val="left"/>
              <w:rPr>
                <w:rFonts w:ascii="Times New Roman" w:hAnsi="Times New Roman" w:cs="宋体"/>
                <w:kern w:val="0"/>
                <w:szCs w:val="21"/>
              </w:rPr>
            </w:pPr>
          </w:p>
        </w:tc>
        <w:tc>
          <w:tcPr>
            <w:tcW w:w="6042" w:type="dxa"/>
            <w:shd w:val="clear" w:color="auto" w:fill="auto"/>
            <w:vAlign w:val="center"/>
          </w:tcPr>
          <w:p w:rsidR="00B40EA6" w:rsidRDefault="00B92EDD">
            <w:pPr>
              <w:widowControl/>
              <w:spacing w:line="440" w:lineRule="exact"/>
              <w:jc w:val="left"/>
              <w:rPr>
                <w:rFonts w:ascii="Times New Roman" w:hAnsi="Times New Roman" w:cs="宋体"/>
                <w:kern w:val="0"/>
                <w:szCs w:val="21"/>
              </w:rPr>
            </w:pPr>
            <w:r>
              <w:rPr>
                <w:rFonts w:ascii="Times New Roman" w:hAnsi="Times New Roman" w:cs="宋体"/>
                <w:kern w:val="0"/>
                <w:szCs w:val="21"/>
              </w:rPr>
              <w:t xml:space="preserve">2.5.3 </w:t>
            </w:r>
            <w:r>
              <w:rPr>
                <w:rFonts w:ascii="Times New Roman" w:hAnsi="Times New Roman" w:cs="宋体" w:hint="eastAsia"/>
                <w:kern w:val="0"/>
                <w:szCs w:val="21"/>
              </w:rPr>
              <w:t>师资和条件的保障度</w:t>
            </w:r>
          </w:p>
        </w:tc>
      </w:tr>
      <w:tr w:rsidR="00B40EA6">
        <w:trPr>
          <w:trHeight w:val="410"/>
          <w:jc w:val="center"/>
        </w:trPr>
        <w:tc>
          <w:tcPr>
            <w:tcW w:w="1253" w:type="dxa"/>
            <w:vMerge/>
            <w:shd w:val="clear" w:color="auto" w:fill="auto"/>
            <w:vAlign w:val="center"/>
          </w:tcPr>
          <w:p w:rsidR="00B40EA6" w:rsidRDefault="00B40EA6">
            <w:pPr>
              <w:widowControl/>
              <w:spacing w:line="440" w:lineRule="exact"/>
              <w:jc w:val="left"/>
              <w:rPr>
                <w:rFonts w:ascii="Times New Roman" w:hAnsi="Times New Roman" w:cs="宋体"/>
                <w:kern w:val="0"/>
                <w:szCs w:val="21"/>
              </w:rPr>
            </w:pPr>
          </w:p>
        </w:tc>
        <w:tc>
          <w:tcPr>
            <w:tcW w:w="1582" w:type="dxa"/>
            <w:vMerge/>
            <w:shd w:val="clear" w:color="auto" w:fill="auto"/>
            <w:vAlign w:val="center"/>
          </w:tcPr>
          <w:p w:rsidR="00B40EA6" w:rsidRDefault="00B40EA6">
            <w:pPr>
              <w:widowControl/>
              <w:spacing w:line="440" w:lineRule="exact"/>
              <w:jc w:val="left"/>
              <w:rPr>
                <w:rFonts w:ascii="Times New Roman" w:hAnsi="Times New Roman" w:cs="宋体"/>
                <w:kern w:val="0"/>
                <w:szCs w:val="21"/>
              </w:rPr>
            </w:pPr>
          </w:p>
        </w:tc>
        <w:tc>
          <w:tcPr>
            <w:tcW w:w="6042" w:type="dxa"/>
            <w:shd w:val="clear" w:color="auto" w:fill="auto"/>
            <w:vAlign w:val="center"/>
          </w:tcPr>
          <w:p w:rsidR="00B40EA6" w:rsidRDefault="00B92EDD">
            <w:pPr>
              <w:widowControl/>
              <w:spacing w:line="440" w:lineRule="exact"/>
              <w:jc w:val="left"/>
              <w:rPr>
                <w:rFonts w:ascii="Times New Roman" w:hAnsi="Times New Roman" w:cs="宋体"/>
                <w:kern w:val="0"/>
                <w:szCs w:val="21"/>
              </w:rPr>
            </w:pPr>
            <w:r>
              <w:rPr>
                <w:rFonts w:ascii="Times New Roman" w:hAnsi="Times New Roman" w:cs="宋体"/>
                <w:kern w:val="0"/>
                <w:szCs w:val="21"/>
              </w:rPr>
              <w:t xml:space="preserve">2.5.4 </w:t>
            </w:r>
            <w:r>
              <w:rPr>
                <w:rFonts w:ascii="Times New Roman" w:hAnsi="Times New Roman" w:cs="宋体" w:hint="eastAsia"/>
                <w:kern w:val="0"/>
                <w:szCs w:val="21"/>
              </w:rPr>
              <w:t>质量保障运行的有效度</w:t>
            </w:r>
          </w:p>
        </w:tc>
      </w:tr>
      <w:tr w:rsidR="00B40EA6">
        <w:trPr>
          <w:trHeight w:val="416"/>
          <w:jc w:val="center"/>
        </w:trPr>
        <w:tc>
          <w:tcPr>
            <w:tcW w:w="1253" w:type="dxa"/>
            <w:vMerge/>
            <w:shd w:val="clear" w:color="auto" w:fill="auto"/>
            <w:vAlign w:val="center"/>
          </w:tcPr>
          <w:p w:rsidR="00B40EA6" w:rsidRDefault="00B40EA6">
            <w:pPr>
              <w:widowControl/>
              <w:spacing w:line="440" w:lineRule="exact"/>
              <w:jc w:val="left"/>
              <w:rPr>
                <w:rFonts w:ascii="Times New Roman" w:hAnsi="Times New Roman" w:cs="宋体"/>
                <w:kern w:val="0"/>
                <w:szCs w:val="21"/>
              </w:rPr>
            </w:pPr>
          </w:p>
        </w:tc>
        <w:tc>
          <w:tcPr>
            <w:tcW w:w="1582" w:type="dxa"/>
            <w:vMerge/>
            <w:shd w:val="clear" w:color="auto" w:fill="auto"/>
            <w:vAlign w:val="center"/>
          </w:tcPr>
          <w:p w:rsidR="00B40EA6" w:rsidRDefault="00B40EA6">
            <w:pPr>
              <w:widowControl/>
              <w:spacing w:line="440" w:lineRule="exact"/>
              <w:jc w:val="left"/>
              <w:rPr>
                <w:rFonts w:ascii="Times New Roman" w:hAnsi="Times New Roman" w:cs="宋体"/>
                <w:kern w:val="0"/>
                <w:szCs w:val="21"/>
              </w:rPr>
            </w:pPr>
          </w:p>
        </w:tc>
        <w:tc>
          <w:tcPr>
            <w:tcW w:w="6042" w:type="dxa"/>
            <w:shd w:val="clear" w:color="auto" w:fill="auto"/>
            <w:vAlign w:val="center"/>
          </w:tcPr>
          <w:p w:rsidR="00B40EA6" w:rsidRDefault="00B92EDD">
            <w:pPr>
              <w:widowControl/>
              <w:spacing w:line="440" w:lineRule="exact"/>
              <w:jc w:val="left"/>
              <w:rPr>
                <w:rFonts w:ascii="Times New Roman" w:hAnsi="Times New Roman" w:cs="宋体"/>
                <w:kern w:val="0"/>
                <w:szCs w:val="21"/>
              </w:rPr>
            </w:pPr>
            <w:r>
              <w:rPr>
                <w:rFonts w:ascii="Times New Roman" w:hAnsi="Times New Roman" w:cs="宋体"/>
                <w:kern w:val="0"/>
                <w:szCs w:val="21"/>
              </w:rPr>
              <w:t xml:space="preserve">2.5.5 </w:t>
            </w:r>
            <w:r>
              <w:rPr>
                <w:rFonts w:ascii="Times New Roman" w:hAnsi="Times New Roman" w:cs="宋体" w:hint="eastAsia"/>
                <w:kern w:val="0"/>
                <w:szCs w:val="21"/>
              </w:rPr>
              <w:t>学生和用人单位的满意度</w:t>
            </w:r>
          </w:p>
        </w:tc>
      </w:tr>
      <w:tr w:rsidR="00B40EA6">
        <w:trPr>
          <w:trHeight w:val="567"/>
          <w:jc w:val="center"/>
        </w:trPr>
        <w:tc>
          <w:tcPr>
            <w:tcW w:w="1253" w:type="dxa"/>
            <w:vMerge w:val="restart"/>
            <w:shd w:val="clear" w:color="auto" w:fill="auto"/>
            <w:vAlign w:val="center"/>
          </w:tcPr>
          <w:p w:rsidR="00B40EA6" w:rsidRDefault="00B92EDD">
            <w:pPr>
              <w:widowControl/>
              <w:spacing w:line="440" w:lineRule="exact"/>
              <w:jc w:val="left"/>
              <w:rPr>
                <w:rFonts w:ascii="Times New Roman" w:hAnsi="Times New Roman" w:cs="宋体"/>
                <w:kern w:val="0"/>
                <w:szCs w:val="21"/>
              </w:rPr>
            </w:pPr>
            <w:r>
              <w:rPr>
                <w:rFonts w:ascii="Times New Roman" w:hAnsi="Times New Roman" w:cs="宋体"/>
                <w:kern w:val="0"/>
                <w:szCs w:val="21"/>
              </w:rPr>
              <w:t>3</w:t>
            </w:r>
            <w:r>
              <w:rPr>
                <w:rFonts w:ascii="Times New Roman" w:hAnsi="Times New Roman" w:cs="宋体" w:hint="eastAsia"/>
                <w:kern w:val="0"/>
                <w:szCs w:val="21"/>
              </w:rPr>
              <w:t>.</w:t>
            </w:r>
            <w:r>
              <w:rPr>
                <w:rFonts w:ascii="Times New Roman" w:hAnsi="Times New Roman" w:cs="宋体" w:hint="eastAsia"/>
                <w:kern w:val="0"/>
                <w:szCs w:val="21"/>
              </w:rPr>
              <w:t>教育教学水平</w:t>
            </w:r>
          </w:p>
        </w:tc>
        <w:tc>
          <w:tcPr>
            <w:tcW w:w="1582" w:type="dxa"/>
            <w:vMerge w:val="restart"/>
            <w:shd w:val="clear" w:color="auto" w:fill="auto"/>
            <w:vAlign w:val="center"/>
          </w:tcPr>
          <w:p w:rsidR="00B40EA6" w:rsidRDefault="00B92EDD">
            <w:pPr>
              <w:spacing w:line="440" w:lineRule="exact"/>
              <w:jc w:val="left"/>
              <w:rPr>
                <w:rFonts w:ascii="Times New Roman" w:hAnsi="Times New Roman" w:cs="宋体"/>
                <w:kern w:val="0"/>
                <w:szCs w:val="21"/>
              </w:rPr>
            </w:pPr>
            <w:r>
              <w:rPr>
                <w:rFonts w:ascii="Times New Roman" w:hAnsi="Times New Roman" w:cs="宋体"/>
                <w:kern w:val="0"/>
                <w:szCs w:val="21"/>
              </w:rPr>
              <w:t>3.1</w:t>
            </w:r>
            <w:r>
              <w:rPr>
                <w:rFonts w:ascii="Times New Roman" w:hAnsi="Times New Roman" w:cs="宋体"/>
                <w:kern w:val="0"/>
                <w:szCs w:val="21"/>
              </w:rPr>
              <w:t>思政教育</w:t>
            </w:r>
          </w:p>
        </w:tc>
        <w:tc>
          <w:tcPr>
            <w:tcW w:w="6042" w:type="dxa"/>
            <w:shd w:val="clear" w:color="auto" w:fill="auto"/>
            <w:vAlign w:val="center"/>
          </w:tcPr>
          <w:p w:rsidR="00B40EA6" w:rsidRDefault="00B92EDD">
            <w:pPr>
              <w:spacing w:line="440" w:lineRule="exact"/>
              <w:jc w:val="left"/>
              <w:rPr>
                <w:rFonts w:ascii="Times New Roman" w:hAnsi="Times New Roman" w:cs="宋体"/>
                <w:kern w:val="0"/>
                <w:szCs w:val="21"/>
              </w:rPr>
            </w:pPr>
            <w:r>
              <w:rPr>
                <w:rFonts w:ascii="Times New Roman" w:hAnsi="Times New Roman" w:cs="宋体"/>
                <w:kern w:val="0"/>
                <w:szCs w:val="21"/>
              </w:rPr>
              <w:t>3.1.</w:t>
            </w:r>
            <w:r>
              <w:rPr>
                <w:rFonts w:ascii="Times New Roman" w:hAnsi="Times New Roman" w:cs="宋体" w:hint="eastAsia"/>
                <w:kern w:val="0"/>
                <w:szCs w:val="21"/>
              </w:rPr>
              <w:t xml:space="preserve">1 </w:t>
            </w:r>
            <w:r>
              <w:rPr>
                <w:rFonts w:ascii="Times New Roman" w:hAnsi="Times New Roman" w:cs="宋体" w:hint="eastAsia"/>
                <w:kern w:val="0"/>
                <w:szCs w:val="21"/>
              </w:rPr>
              <w:t>落实意识形态工作</w:t>
            </w:r>
            <w:r>
              <w:rPr>
                <w:rFonts w:ascii="Times New Roman" w:hAnsi="Times New Roman" w:cs="宋体"/>
                <w:kern w:val="0"/>
                <w:szCs w:val="21"/>
              </w:rPr>
              <w:t>责任制，</w:t>
            </w:r>
            <w:r>
              <w:rPr>
                <w:rFonts w:ascii="Times New Roman" w:hAnsi="Times New Roman" w:cs="宋体" w:hint="eastAsia"/>
                <w:kern w:val="0"/>
                <w:szCs w:val="21"/>
              </w:rPr>
              <w:t>思想政治工作体系建设和“三全育人”工作格局建立情况</w:t>
            </w:r>
          </w:p>
        </w:tc>
      </w:tr>
      <w:tr w:rsidR="00B40EA6">
        <w:trPr>
          <w:trHeight w:val="280"/>
          <w:jc w:val="center"/>
        </w:trPr>
        <w:tc>
          <w:tcPr>
            <w:tcW w:w="1253" w:type="dxa"/>
            <w:vMerge/>
            <w:shd w:val="clear" w:color="auto" w:fill="auto"/>
            <w:vAlign w:val="center"/>
          </w:tcPr>
          <w:p w:rsidR="00B40EA6" w:rsidRDefault="00B40EA6">
            <w:pPr>
              <w:spacing w:line="440" w:lineRule="exact"/>
              <w:jc w:val="left"/>
              <w:rPr>
                <w:rFonts w:ascii="Times New Roman" w:hAnsi="Times New Roman" w:cs="宋体"/>
                <w:kern w:val="0"/>
                <w:szCs w:val="21"/>
              </w:rPr>
            </w:pPr>
          </w:p>
        </w:tc>
        <w:tc>
          <w:tcPr>
            <w:tcW w:w="1582" w:type="dxa"/>
            <w:vMerge/>
            <w:shd w:val="clear" w:color="auto" w:fill="auto"/>
            <w:vAlign w:val="center"/>
          </w:tcPr>
          <w:p w:rsidR="00B40EA6" w:rsidRDefault="00B40EA6">
            <w:pPr>
              <w:widowControl/>
              <w:spacing w:line="440" w:lineRule="exact"/>
              <w:jc w:val="left"/>
              <w:rPr>
                <w:rFonts w:ascii="Times New Roman" w:hAnsi="Times New Roman" w:cs="宋体"/>
                <w:kern w:val="0"/>
                <w:szCs w:val="21"/>
              </w:rPr>
            </w:pPr>
          </w:p>
        </w:tc>
        <w:tc>
          <w:tcPr>
            <w:tcW w:w="6042" w:type="dxa"/>
            <w:shd w:val="clear" w:color="auto" w:fill="auto"/>
            <w:vAlign w:val="center"/>
          </w:tcPr>
          <w:p w:rsidR="00B40EA6" w:rsidRDefault="00B92EDD">
            <w:pPr>
              <w:widowControl/>
              <w:spacing w:line="440" w:lineRule="exact"/>
              <w:jc w:val="left"/>
              <w:rPr>
                <w:rFonts w:ascii="Times New Roman" w:hAnsi="Times New Roman" w:cs="宋体"/>
                <w:kern w:val="0"/>
                <w:szCs w:val="21"/>
              </w:rPr>
            </w:pPr>
            <w:r>
              <w:rPr>
                <w:rFonts w:ascii="Times New Roman" w:hAnsi="Times New Roman" w:cs="宋体"/>
                <w:kern w:val="0"/>
                <w:szCs w:val="21"/>
              </w:rPr>
              <w:t>3.1.</w:t>
            </w:r>
            <w:r>
              <w:rPr>
                <w:rFonts w:ascii="Times New Roman" w:hAnsi="Times New Roman" w:cs="宋体" w:hint="eastAsia"/>
                <w:kern w:val="0"/>
                <w:szCs w:val="21"/>
              </w:rPr>
              <w:t>2</w:t>
            </w:r>
            <w:r>
              <w:rPr>
                <w:rFonts w:ascii="Times New Roman" w:hAnsi="Times New Roman" w:cs="宋体"/>
                <w:kern w:val="0"/>
                <w:szCs w:val="21"/>
              </w:rPr>
              <w:t xml:space="preserve"> </w:t>
            </w:r>
            <w:r>
              <w:rPr>
                <w:rFonts w:ascii="Times New Roman" w:hAnsi="Times New Roman" w:cs="宋体" w:hint="eastAsia"/>
                <w:kern w:val="0"/>
                <w:szCs w:val="21"/>
              </w:rPr>
              <w:t>加强思想政治理论课教师队伍和思政课程建设情况，按要求</w:t>
            </w:r>
            <w:r>
              <w:rPr>
                <w:rFonts w:ascii="Times New Roman" w:hAnsi="Times New Roman" w:cs="宋体"/>
                <w:kern w:val="0"/>
                <w:szCs w:val="21"/>
              </w:rPr>
              <w:t>开设</w:t>
            </w:r>
            <w:r>
              <w:rPr>
                <w:rFonts w:ascii="Times New Roman" w:hAnsi="Times New Roman" w:cs="宋体" w:hint="eastAsia"/>
                <w:kern w:val="0"/>
                <w:szCs w:val="21"/>
              </w:rPr>
              <w:t>“习近平总书记关于教育的重要论述研究”课程情况</w:t>
            </w:r>
          </w:p>
          <w:p w:rsidR="00B40EA6" w:rsidRDefault="00B92EDD">
            <w:pPr>
              <w:widowControl/>
              <w:spacing w:line="440" w:lineRule="exact"/>
              <w:jc w:val="left"/>
              <w:rPr>
                <w:rFonts w:ascii="Times New Roman" w:hAnsi="Times New Roman" w:cs="宋体"/>
                <w:szCs w:val="21"/>
              </w:rPr>
            </w:pPr>
            <w:r>
              <w:rPr>
                <w:rFonts w:ascii="Times New Roman" w:hAnsi="Times New Roman" w:cs="Times New Roman" w:hint="eastAsia"/>
                <w:szCs w:val="21"/>
              </w:rPr>
              <w:t>【</w:t>
            </w:r>
            <w:r>
              <w:rPr>
                <w:rFonts w:ascii="Times New Roman" w:hAnsi="Times New Roman" w:cs="宋体" w:hint="eastAsia"/>
                <w:kern w:val="0"/>
                <w:szCs w:val="21"/>
              </w:rPr>
              <w:t>必选】</w:t>
            </w:r>
            <w:r>
              <w:rPr>
                <w:rFonts w:ascii="Times New Roman" w:hAnsi="Times New Roman" w:cs="Times New Roman" w:hint="eastAsia"/>
                <w:szCs w:val="21"/>
              </w:rPr>
              <w:t>思政课专任教师与折合在校生比例≥</w:t>
            </w:r>
            <w:r>
              <w:rPr>
                <w:rFonts w:ascii="Times New Roman" w:hAnsi="Times New Roman" w:cs="Times New Roman" w:hint="eastAsia"/>
                <w:szCs w:val="21"/>
              </w:rPr>
              <w:t>1:350</w:t>
            </w:r>
          </w:p>
          <w:p w:rsidR="00B40EA6" w:rsidRDefault="00B92EDD">
            <w:pPr>
              <w:spacing w:line="440" w:lineRule="exact"/>
              <w:jc w:val="left"/>
              <w:rPr>
                <w:rFonts w:ascii="Times New Roman" w:hAnsi="Times New Roman" w:cs="宋体"/>
                <w:kern w:val="0"/>
                <w:szCs w:val="21"/>
              </w:rPr>
            </w:pPr>
            <w:r>
              <w:rPr>
                <w:rFonts w:ascii="Times New Roman" w:hAnsi="Times New Roman" w:cs="宋体" w:hint="eastAsia"/>
                <w:kern w:val="0"/>
                <w:szCs w:val="21"/>
              </w:rPr>
              <w:t>【必选】生均思政工作和党务工作队伍建设专项经费≥</w:t>
            </w:r>
            <w:r>
              <w:rPr>
                <w:rFonts w:ascii="Times New Roman" w:hAnsi="Times New Roman" w:cs="宋体" w:hint="eastAsia"/>
                <w:kern w:val="0"/>
                <w:szCs w:val="21"/>
              </w:rPr>
              <w:t>20</w:t>
            </w:r>
            <w:r>
              <w:rPr>
                <w:rFonts w:ascii="Times New Roman" w:hAnsi="Times New Roman" w:cs="宋体" w:hint="eastAsia"/>
                <w:kern w:val="0"/>
                <w:szCs w:val="21"/>
              </w:rPr>
              <w:t>元</w:t>
            </w:r>
          </w:p>
          <w:p w:rsidR="00B40EA6" w:rsidRDefault="00B92EDD">
            <w:pPr>
              <w:spacing w:line="440" w:lineRule="exact"/>
              <w:jc w:val="left"/>
              <w:rPr>
                <w:rFonts w:ascii="Times New Roman" w:hAnsi="Times New Roman" w:cs="宋体"/>
                <w:kern w:val="0"/>
                <w:szCs w:val="21"/>
              </w:rPr>
            </w:pPr>
            <w:r>
              <w:rPr>
                <w:rFonts w:ascii="Times New Roman" w:hAnsi="Times New Roman" w:cs="宋体"/>
                <w:kern w:val="0"/>
                <w:szCs w:val="21"/>
              </w:rPr>
              <w:t>【</w:t>
            </w:r>
            <w:r>
              <w:rPr>
                <w:rFonts w:ascii="Times New Roman" w:hAnsi="Times New Roman" w:cs="宋体" w:hint="eastAsia"/>
                <w:kern w:val="0"/>
                <w:szCs w:val="21"/>
              </w:rPr>
              <w:t>必选</w:t>
            </w:r>
            <w:r>
              <w:rPr>
                <w:rFonts w:ascii="Times New Roman" w:hAnsi="Times New Roman" w:cs="宋体"/>
                <w:kern w:val="0"/>
                <w:szCs w:val="21"/>
              </w:rPr>
              <w:t>】</w:t>
            </w:r>
            <w:r>
              <w:rPr>
                <w:rFonts w:ascii="Times New Roman" w:hAnsi="Times New Roman" w:cs="宋体" w:hint="eastAsia"/>
                <w:kern w:val="0"/>
                <w:szCs w:val="21"/>
              </w:rPr>
              <w:t>专职党务工作人员和思想政治工作人员总数与全校师生人数比例≥</w:t>
            </w:r>
            <w:r>
              <w:rPr>
                <w:rFonts w:ascii="Times New Roman" w:hAnsi="Times New Roman" w:cs="宋体" w:hint="eastAsia"/>
                <w:kern w:val="0"/>
                <w:szCs w:val="21"/>
              </w:rPr>
              <w:t>1:100</w:t>
            </w:r>
          </w:p>
          <w:p w:rsidR="00B40EA6" w:rsidRDefault="00B92EDD">
            <w:pPr>
              <w:widowControl/>
              <w:spacing w:line="440" w:lineRule="exact"/>
              <w:jc w:val="left"/>
              <w:rPr>
                <w:rFonts w:ascii="Times New Roman" w:hAnsi="Times New Roman" w:cs="Times New Roman"/>
                <w:szCs w:val="21"/>
              </w:rPr>
            </w:pPr>
            <w:r>
              <w:rPr>
                <w:rFonts w:ascii="Times New Roman" w:hAnsi="Times New Roman" w:cs="Times New Roman" w:hint="eastAsia"/>
                <w:szCs w:val="21"/>
              </w:rPr>
              <w:t>【必选】生均网络思政工作专项经费≥</w:t>
            </w:r>
            <w:r>
              <w:rPr>
                <w:rFonts w:ascii="Times New Roman" w:hAnsi="Times New Roman" w:cs="Times New Roman"/>
                <w:szCs w:val="21"/>
              </w:rPr>
              <w:t>40</w:t>
            </w:r>
            <w:r>
              <w:rPr>
                <w:rFonts w:ascii="Times New Roman" w:hAnsi="Times New Roman" w:cs="Times New Roman" w:hint="eastAsia"/>
                <w:szCs w:val="21"/>
              </w:rPr>
              <w:t>元</w:t>
            </w:r>
          </w:p>
        </w:tc>
      </w:tr>
      <w:tr w:rsidR="00B40EA6">
        <w:trPr>
          <w:trHeight w:val="823"/>
          <w:jc w:val="center"/>
        </w:trPr>
        <w:tc>
          <w:tcPr>
            <w:tcW w:w="1253" w:type="dxa"/>
            <w:vMerge/>
            <w:shd w:val="clear" w:color="auto" w:fill="auto"/>
            <w:vAlign w:val="center"/>
          </w:tcPr>
          <w:p w:rsidR="00B40EA6" w:rsidRDefault="00B40EA6">
            <w:pPr>
              <w:spacing w:line="440" w:lineRule="exact"/>
              <w:jc w:val="left"/>
              <w:rPr>
                <w:rFonts w:ascii="Times New Roman" w:hAnsi="Times New Roman" w:cs="宋体"/>
                <w:kern w:val="0"/>
                <w:szCs w:val="21"/>
              </w:rPr>
            </w:pPr>
          </w:p>
        </w:tc>
        <w:tc>
          <w:tcPr>
            <w:tcW w:w="1582" w:type="dxa"/>
            <w:vMerge/>
            <w:shd w:val="clear" w:color="auto" w:fill="auto"/>
            <w:vAlign w:val="center"/>
          </w:tcPr>
          <w:p w:rsidR="00B40EA6" w:rsidRDefault="00B40EA6">
            <w:pPr>
              <w:widowControl/>
              <w:spacing w:line="440" w:lineRule="exact"/>
              <w:jc w:val="left"/>
              <w:rPr>
                <w:rFonts w:ascii="Times New Roman" w:hAnsi="Times New Roman" w:cs="宋体"/>
                <w:kern w:val="0"/>
                <w:szCs w:val="21"/>
              </w:rPr>
            </w:pPr>
          </w:p>
        </w:tc>
        <w:tc>
          <w:tcPr>
            <w:tcW w:w="6042" w:type="dxa"/>
            <w:shd w:val="clear" w:color="auto" w:fill="auto"/>
            <w:vAlign w:val="center"/>
          </w:tcPr>
          <w:p w:rsidR="00B40EA6" w:rsidRDefault="00B92EDD">
            <w:pPr>
              <w:widowControl/>
              <w:spacing w:line="440" w:lineRule="exact"/>
              <w:jc w:val="left"/>
              <w:rPr>
                <w:rFonts w:ascii="Times New Roman" w:hAnsi="Times New Roman" w:cs="宋体"/>
                <w:kern w:val="0"/>
                <w:szCs w:val="21"/>
              </w:rPr>
            </w:pPr>
            <w:r>
              <w:rPr>
                <w:rFonts w:ascii="Times New Roman" w:hAnsi="Times New Roman" w:cs="宋体"/>
                <w:kern w:val="0"/>
                <w:szCs w:val="21"/>
              </w:rPr>
              <w:t>3.1.</w:t>
            </w:r>
            <w:r>
              <w:rPr>
                <w:rFonts w:ascii="Times New Roman" w:hAnsi="Times New Roman" w:cs="宋体" w:hint="eastAsia"/>
                <w:kern w:val="0"/>
                <w:szCs w:val="21"/>
              </w:rPr>
              <w:t xml:space="preserve">3 </w:t>
            </w:r>
            <w:r>
              <w:rPr>
                <w:rFonts w:ascii="Times New Roman" w:hAnsi="Times New Roman" w:cs="宋体"/>
                <w:kern w:val="0"/>
                <w:szCs w:val="21"/>
              </w:rPr>
              <w:t>推动</w:t>
            </w:r>
            <w:r>
              <w:rPr>
                <w:rFonts w:ascii="Times New Roman" w:hAnsi="Times New Roman" w:cs="宋体" w:hint="eastAsia"/>
                <w:kern w:val="0"/>
                <w:szCs w:val="21"/>
              </w:rPr>
              <w:t>“</w:t>
            </w:r>
            <w:r>
              <w:rPr>
                <w:rFonts w:ascii="Times New Roman" w:hAnsi="Times New Roman" w:cs="宋体"/>
                <w:kern w:val="0"/>
                <w:szCs w:val="21"/>
              </w:rPr>
              <w:t>课程思政</w:t>
            </w:r>
            <w:r>
              <w:rPr>
                <w:rFonts w:ascii="Times New Roman" w:hAnsi="Times New Roman" w:cs="宋体" w:hint="eastAsia"/>
                <w:kern w:val="0"/>
                <w:szCs w:val="21"/>
              </w:rPr>
              <w:t>”</w:t>
            </w:r>
            <w:r>
              <w:rPr>
                <w:rFonts w:ascii="Times New Roman" w:hAnsi="Times New Roman" w:cs="宋体"/>
                <w:kern w:val="0"/>
                <w:szCs w:val="21"/>
              </w:rPr>
              <w:t>建设的创新举措与实施成效</w:t>
            </w:r>
            <w:r>
              <w:rPr>
                <w:rFonts w:ascii="Times New Roman" w:hAnsi="Times New Roman" w:cs="宋体" w:hint="eastAsia"/>
                <w:kern w:val="0"/>
                <w:szCs w:val="21"/>
              </w:rPr>
              <w:t>，课程思政示范课程、课程思政教学研究示范中心以及课程思政教学名师和</w:t>
            </w:r>
            <w:r>
              <w:rPr>
                <w:rFonts w:ascii="Times New Roman" w:hAnsi="Times New Roman" w:cs="宋体"/>
                <w:kern w:val="0"/>
                <w:szCs w:val="21"/>
              </w:rPr>
              <w:t>团队</w:t>
            </w:r>
            <w:r>
              <w:rPr>
                <w:rFonts w:ascii="Times New Roman" w:hAnsi="Times New Roman" w:cs="宋体" w:hint="eastAsia"/>
                <w:kern w:val="0"/>
                <w:szCs w:val="21"/>
              </w:rPr>
              <w:t>的建设及选树情况</w:t>
            </w:r>
          </w:p>
        </w:tc>
      </w:tr>
      <w:tr w:rsidR="00B40EA6">
        <w:trPr>
          <w:trHeight w:val="325"/>
          <w:jc w:val="center"/>
        </w:trPr>
        <w:tc>
          <w:tcPr>
            <w:tcW w:w="1253" w:type="dxa"/>
            <w:vMerge/>
            <w:shd w:val="clear" w:color="auto" w:fill="auto"/>
            <w:vAlign w:val="center"/>
          </w:tcPr>
          <w:p w:rsidR="00B40EA6" w:rsidRDefault="00B40EA6">
            <w:pPr>
              <w:spacing w:line="440" w:lineRule="exact"/>
              <w:jc w:val="left"/>
              <w:rPr>
                <w:rFonts w:ascii="Times New Roman" w:hAnsi="Times New Roman" w:cs="宋体"/>
                <w:kern w:val="0"/>
                <w:szCs w:val="21"/>
              </w:rPr>
            </w:pPr>
          </w:p>
        </w:tc>
        <w:tc>
          <w:tcPr>
            <w:tcW w:w="1582" w:type="dxa"/>
            <w:vMerge/>
            <w:shd w:val="clear" w:color="auto" w:fill="auto"/>
            <w:vAlign w:val="center"/>
          </w:tcPr>
          <w:p w:rsidR="00B40EA6" w:rsidRDefault="00B40EA6">
            <w:pPr>
              <w:widowControl/>
              <w:spacing w:line="440" w:lineRule="exact"/>
              <w:jc w:val="left"/>
              <w:rPr>
                <w:rFonts w:ascii="Times New Roman" w:hAnsi="Times New Roman" w:cs="宋体"/>
                <w:kern w:val="0"/>
                <w:szCs w:val="21"/>
              </w:rPr>
            </w:pPr>
          </w:p>
        </w:tc>
        <w:tc>
          <w:tcPr>
            <w:tcW w:w="6042" w:type="dxa"/>
            <w:shd w:val="clear" w:color="auto" w:fill="auto"/>
            <w:vAlign w:val="center"/>
          </w:tcPr>
          <w:p w:rsidR="00B40EA6" w:rsidRDefault="00B92EDD">
            <w:pPr>
              <w:widowControl/>
              <w:spacing w:line="440" w:lineRule="exact"/>
              <w:jc w:val="left"/>
              <w:rPr>
                <w:rFonts w:ascii="Times New Roman" w:hAnsi="Times New Roman" w:cs="宋体"/>
                <w:kern w:val="0"/>
                <w:szCs w:val="21"/>
              </w:rPr>
            </w:pPr>
            <w:r>
              <w:rPr>
                <w:rFonts w:ascii="Times New Roman" w:hAnsi="Times New Roman" w:cs="宋体"/>
                <w:kern w:val="0"/>
                <w:szCs w:val="21"/>
              </w:rPr>
              <w:t>3.1.</w:t>
            </w:r>
            <w:r>
              <w:rPr>
                <w:rFonts w:ascii="Times New Roman" w:hAnsi="Times New Roman" w:cs="宋体" w:hint="eastAsia"/>
                <w:kern w:val="0"/>
                <w:szCs w:val="21"/>
              </w:rPr>
              <w:t>4</w:t>
            </w:r>
            <w:r>
              <w:rPr>
                <w:rFonts w:ascii="Times New Roman" w:hAnsi="Times New Roman" w:cs="宋体"/>
                <w:kern w:val="0"/>
                <w:szCs w:val="21"/>
              </w:rPr>
              <w:t xml:space="preserve"> </w:t>
            </w:r>
            <w:r>
              <w:rPr>
                <w:rFonts w:ascii="Times New Roman" w:hAnsi="Times New Roman" w:cs="宋体"/>
                <w:kern w:val="0"/>
                <w:szCs w:val="21"/>
              </w:rPr>
              <w:t>学校对教师</w:t>
            </w:r>
            <w:r>
              <w:rPr>
                <w:rFonts w:ascii="Times New Roman" w:hAnsi="Times New Roman" w:cs="宋体" w:hint="eastAsia"/>
                <w:kern w:val="0"/>
                <w:szCs w:val="21"/>
              </w:rPr>
              <w:t>、</w:t>
            </w:r>
            <w:r>
              <w:rPr>
                <w:rFonts w:ascii="Times New Roman" w:hAnsi="Times New Roman" w:cs="宋体"/>
                <w:kern w:val="0"/>
                <w:szCs w:val="21"/>
              </w:rPr>
              <w:t>学生出现思想政治</w:t>
            </w:r>
            <w:r>
              <w:rPr>
                <w:rFonts w:ascii="Times New Roman" w:hAnsi="Times New Roman" w:cs="宋体" w:hint="eastAsia"/>
                <w:kern w:val="0"/>
                <w:szCs w:val="21"/>
              </w:rPr>
              <w:t>、</w:t>
            </w:r>
            <w:r>
              <w:rPr>
                <w:rFonts w:ascii="Times New Roman" w:hAnsi="Times New Roman" w:cs="宋体"/>
                <w:kern w:val="0"/>
                <w:szCs w:val="21"/>
              </w:rPr>
              <w:t>道德品质等负面问题能否及时发现和妥当处置情况</w:t>
            </w:r>
          </w:p>
        </w:tc>
      </w:tr>
      <w:tr w:rsidR="00B40EA6">
        <w:trPr>
          <w:trHeight w:val="575"/>
          <w:jc w:val="center"/>
        </w:trPr>
        <w:tc>
          <w:tcPr>
            <w:tcW w:w="1253" w:type="dxa"/>
            <w:vMerge/>
            <w:shd w:val="clear" w:color="auto" w:fill="auto"/>
            <w:vAlign w:val="center"/>
          </w:tcPr>
          <w:p w:rsidR="00B40EA6" w:rsidRDefault="00B40EA6">
            <w:pPr>
              <w:spacing w:line="440" w:lineRule="exact"/>
              <w:jc w:val="left"/>
              <w:rPr>
                <w:rFonts w:ascii="Times New Roman" w:hAnsi="Times New Roman" w:cs="宋体"/>
                <w:kern w:val="0"/>
                <w:szCs w:val="21"/>
              </w:rPr>
            </w:pPr>
          </w:p>
        </w:tc>
        <w:tc>
          <w:tcPr>
            <w:tcW w:w="1582" w:type="dxa"/>
            <w:vMerge w:val="restart"/>
            <w:shd w:val="clear" w:color="auto" w:fill="auto"/>
            <w:vAlign w:val="center"/>
          </w:tcPr>
          <w:p w:rsidR="00B40EA6" w:rsidRDefault="00B92EDD">
            <w:pPr>
              <w:widowControl/>
              <w:spacing w:line="440" w:lineRule="exact"/>
              <w:jc w:val="left"/>
              <w:rPr>
                <w:rFonts w:ascii="Times New Roman" w:hAnsi="Times New Roman" w:cs="宋体"/>
                <w:kern w:val="0"/>
                <w:szCs w:val="21"/>
              </w:rPr>
            </w:pPr>
            <w:r>
              <w:rPr>
                <w:rFonts w:ascii="Times New Roman" w:hAnsi="Times New Roman" w:cs="宋体"/>
                <w:kern w:val="0"/>
                <w:szCs w:val="21"/>
              </w:rPr>
              <w:t>3.2</w:t>
            </w:r>
            <w:r>
              <w:rPr>
                <w:rFonts w:ascii="Times New Roman" w:hAnsi="Times New Roman" w:cs="宋体"/>
                <w:kern w:val="0"/>
                <w:szCs w:val="21"/>
              </w:rPr>
              <w:t>本科地位</w:t>
            </w:r>
          </w:p>
        </w:tc>
        <w:tc>
          <w:tcPr>
            <w:tcW w:w="6042" w:type="dxa"/>
            <w:shd w:val="clear" w:color="auto" w:fill="auto"/>
            <w:vAlign w:val="center"/>
          </w:tcPr>
          <w:p w:rsidR="00B40EA6" w:rsidRDefault="00B92EDD">
            <w:pPr>
              <w:widowControl/>
              <w:spacing w:line="440" w:lineRule="exact"/>
              <w:jc w:val="left"/>
              <w:rPr>
                <w:rFonts w:ascii="Times New Roman" w:hAnsi="Times New Roman" w:cs="Times New Roman"/>
                <w:szCs w:val="21"/>
              </w:rPr>
            </w:pPr>
            <w:r>
              <w:rPr>
                <w:rFonts w:ascii="Times New Roman" w:hAnsi="Times New Roman" w:cs="宋体"/>
                <w:kern w:val="0"/>
                <w:szCs w:val="21"/>
              </w:rPr>
              <w:t xml:space="preserve">3.2.1 </w:t>
            </w:r>
            <w:r>
              <w:rPr>
                <w:rFonts w:ascii="Times New Roman" w:hAnsi="Times New Roman" w:cs="宋体" w:hint="eastAsia"/>
                <w:kern w:val="0"/>
                <w:szCs w:val="21"/>
              </w:rPr>
              <w:t>坚持“</w:t>
            </w:r>
            <w:r>
              <w:rPr>
                <w:rFonts w:ascii="Times New Roman" w:hAnsi="Times New Roman" w:cs="宋体"/>
                <w:kern w:val="0"/>
                <w:szCs w:val="21"/>
              </w:rPr>
              <w:t>以本为本</w:t>
            </w:r>
            <w:r>
              <w:rPr>
                <w:rFonts w:ascii="Times New Roman" w:hAnsi="Times New Roman" w:cs="宋体" w:hint="eastAsia"/>
                <w:kern w:val="0"/>
                <w:szCs w:val="21"/>
              </w:rPr>
              <w:t>”、推进“四个回归”情况；党委重视、校长主抓、院长落实一流本科教育的</w:t>
            </w:r>
            <w:r>
              <w:rPr>
                <w:rFonts w:ascii="Times New Roman" w:hAnsi="Times New Roman" w:cs="宋体"/>
                <w:kern w:val="0"/>
                <w:szCs w:val="21"/>
              </w:rPr>
              <w:t>举措</w:t>
            </w:r>
            <w:r>
              <w:rPr>
                <w:rFonts w:ascii="Times New Roman" w:hAnsi="Times New Roman" w:cs="宋体" w:hint="eastAsia"/>
                <w:kern w:val="0"/>
                <w:szCs w:val="21"/>
              </w:rPr>
              <w:t>与</w:t>
            </w:r>
            <w:r>
              <w:rPr>
                <w:rFonts w:ascii="Times New Roman" w:hAnsi="Times New Roman" w:cs="宋体"/>
                <w:kern w:val="0"/>
                <w:szCs w:val="21"/>
              </w:rPr>
              <w:t>实施成效</w:t>
            </w:r>
          </w:p>
        </w:tc>
      </w:tr>
      <w:tr w:rsidR="00B40EA6">
        <w:trPr>
          <w:trHeight w:val="399"/>
          <w:jc w:val="center"/>
        </w:trPr>
        <w:tc>
          <w:tcPr>
            <w:tcW w:w="1253" w:type="dxa"/>
            <w:vMerge/>
            <w:shd w:val="clear" w:color="auto" w:fill="auto"/>
            <w:vAlign w:val="center"/>
          </w:tcPr>
          <w:p w:rsidR="00B40EA6" w:rsidRDefault="00B40EA6">
            <w:pPr>
              <w:spacing w:line="440" w:lineRule="exact"/>
              <w:jc w:val="left"/>
              <w:rPr>
                <w:rFonts w:ascii="Times New Roman" w:hAnsi="Times New Roman" w:cs="宋体"/>
                <w:kern w:val="0"/>
                <w:szCs w:val="21"/>
              </w:rPr>
            </w:pPr>
          </w:p>
        </w:tc>
        <w:tc>
          <w:tcPr>
            <w:tcW w:w="1582" w:type="dxa"/>
            <w:vMerge/>
            <w:shd w:val="clear" w:color="auto" w:fill="auto"/>
            <w:vAlign w:val="center"/>
          </w:tcPr>
          <w:p w:rsidR="00B40EA6" w:rsidRDefault="00B40EA6">
            <w:pPr>
              <w:widowControl/>
              <w:spacing w:line="440" w:lineRule="exact"/>
              <w:jc w:val="left"/>
              <w:rPr>
                <w:rFonts w:ascii="Times New Roman" w:hAnsi="Times New Roman" w:cs="宋体"/>
                <w:kern w:val="0"/>
                <w:szCs w:val="21"/>
              </w:rPr>
            </w:pPr>
          </w:p>
        </w:tc>
        <w:tc>
          <w:tcPr>
            <w:tcW w:w="6042" w:type="dxa"/>
            <w:shd w:val="clear" w:color="auto" w:fill="auto"/>
            <w:vAlign w:val="center"/>
          </w:tcPr>
          <w:p w:rsidR="00B40EA6" w:rsidRDefault="00B92EDD">
            <w:pPr>
              <w:widowControl/>
              <w:spacing w:line="440" w:lineRule="exact"/>
              <w:jc w:val="left"/>
              <w:rPr>
                <w:rFonts w:ascii="Times New Roman" w:hAnsi="Times New Roman" w:cs="宋体"/>
                <w:kern w:val="0"/>
                <w:szCs w:val="21"/>
              </w:rPr>
            </w:pPr>
            <w:r>
              <w:rPr>
                <w:rFonts w:ascii="Times New Roman" w:hAnsi="Times New Roman" w:cs="宋体"/>
                <w:kern w:val="0"/>
                <w:szCs w:val="21"/>
              </w:rPr>
              <w:t xml:space="preserve">3.2.2 </w:t>
            </w:r>
            <w:r>
              <w:rPr>
                <w:rFonts w:ascii="Times New Roman" w:hAnsi="Times New Roman" w:cs="宋体" w:hint="eastAsia"/>
                <w:kern w:val="0"/>
                <w:szCs w:val="21"/>
              </w:rPr>
              <w:t>学校</w:t>
            </w:r>
            <w:r>
              <w:rPr>
                <w:rFonts w:ascii="Times New Roman" w:hAnsi="Times New Roman" w:cs="宋体"/>
                <w:kern w:val="0"/>
                <w:szCs w:val="21"/>
              </w:rPr>
              <w:t>在教师</w:t>
            </w:r>
            <w:r>
              <w:rPr>
                <w:rFonts w:ascii="Times New Roman" w:hAnsi="Times New Roman" w:cs="宋体" w:hint="eastAsia"/>
                <w:kern w:val="0"/>
                <w:szCs w:val="21"/>
              </w:rPr>
              <w:t>引进、</w:t>
            </w:r>
            <w:r>
              <w:rPr>
                <w:rFonts w:ascii="Times New Roman" w:hAnsi="Times New Roman" w:cs="宋体"/>
                <w:kern w:val="0"/>
                <w:szCs w:val="21"/>
              </w:rPr>
              <w:t>职称评聘</w:t>
            </w:r>
            <w:r>
              <w:rPr>
                <w:rFonts w:ascii="Times New Roman" w:hAnsi="Times New Roman" w:cs="宋体" w:hint="eastAsia"/>
                <w:kern w:val="0"/>
                <w:szCs w:val="21"/>
              </w:rPr>
              <w:t>、</w:t>
            </w:r>
            <w:r>
              <w:rPr>
                <w:rFonts w:ascii="Times New Roman" w:hAnsi="Times New Roman" w:cs="宋体"/>
                <w:kern w:val="0"/>
                <w:szCs w:val="21"/>
              </w:rPr>
              <w:t>绩效考核</w:t>
            </w:r>
            <w:r>
              <w:rPr>
                <w:rFonts w:ascii="Times New Roman" w:hAnsi="Times New Roman" w:cs="宋体" w:hint="eastAsia"/>
                <w:kern w:val="0"/>
                <w:szCs w:val="21"/>
              </w:rPr>
              <w:t>等制度设计</w:t>
            </w:r>
            <w:r>
              <w:rPr>
                <w:rFonts w:ascii="Times New Roman" w:hAnsi="Times New Roman" w:cs="宋体"/>
                <w:kern w:val="0"/>
                <w:szCs w:val="21"/>
              </w:rPr>
              <w:t>中突出本科教育的具体举措</w:t>
            </w:r>
            <w:r>
              <w:rPr>
                <w:rFonts w:ascii="Times New Roman" w:hAnsi="Times New Roman" w:cs="宋体" w:hint="eastAsia"/>
                <w:kern w:val="0"/>
                <w:szCs w:val="21"/>
              </w:rPr>
              <w:t>与</w:t>
            </w:r>
            <w:r>
              <w:rPr>
                <w:rFonts w:ascii="Times New Roman" w:hAnsi="Times New Roman" w:cs="宋体"/>
                <w:kern w:val="0"/>
                <w:szCs w:val="21"/>
              </w:rPr>
              <w:t>实施成效</w:t>
            </w:r>
          </w:p>
        </w:tc>
      </w:tr>
      <w:tr w:rsidR="00B40EA6">
        <w:trPr>
          <w:trHeight w:val="492"/>
          <w:jc w:val="center"/>
        </w:trPr>
        <w:tc>
          <w:tcPr>
            <w:tcW w:w="1253" w:type="dxa"/>
            <w:vMerge/>
            <w:shd w:val="clear" w:color="auto" w:fill="auto"/>
            <w:vAlign w:val="center"/>
          </w:tcPr>
          <w:p w:rsidR="00B40EA6" w:rsidRDefault="00B40EA6">
            <w:pPr>
              <w:spacing w:line="440" w:lineRule="exact"/>
              <w:jc w:val="left"/>
              <w:rPr>
                <w:rFonts w:ascii="Times New Roman" w:hAnsi="Times New Roman" w:cs="宋体"/>
                <w:kern w:val="0"/>
                <w:szCs w:val="21"/>
              </w:rPr>
            </w:pPr>
          </w:p>
        </w:tc>
        <w:tc>
          <w:tcPr>
            <w:tcW w:w="1582" w:type="dxa"/>
            <w:vMerge w:val="restart"/>
            <w:shd w:val="clear" w:color="auto" w:fill="auto"/>
            <w:vAlign w:val="center"/>
          </w:tcPr>
          <w:p w:rsidR="00B40EA6" w:rsidRDefault="00B92EDD">
            <w:pPr>
              <w:widowControl/>
              <w:spacing w:line="440" w:lineRule="exact"/>
              <w:jc w:val="left"/>
              <w:rPr>
                <w:rFonts w:ascii="Times New Roman" w:hAnsi="Times New Roman" w:cs="宋体"/>
                <w:kern w:val="0"/>
                <w:szCs w:val="21"/>
              </w:rPr>
            </w:pPr>
            <w:r>
              <w:rPr>
                <w:rFonts w:ascii="Times New Roman" w:hAnsi="Times New Roman" w:cs="宋体"/>
                <w:kern w:val="0"/>
                <w:szCs w:val="21"/>
              </w:rPr>
              <w:t>3.3</w:t>
            </w:r>
            <w:r>
              <w:rPr>
                <w:rFonts w:ascii="Times New Roman" w:hAnsi="Times New Roman" w:cs="宋体"/>
                <w:kern w:val="0"/>
                <w:szCs w:val="21"/>
              </w:rPr>
              <w:t>教师队伍</w:t>
            </w:r>
          </w:p>
        </w:tc>
        <w:tc>
          <w:tcPr>
            <w:tcW w:w="6042" w:type="dxa"/>
            <w:shd w:val="clear" w:color="auto" w:fill="auto"/>
            <w:vAlign w:val="center"/>
          </w:tcPr>
          <w:p w:rsidR="00B40EA6" w:rsidRDefault="00B92EDD">
            <w:pPr>
              <w:widowControl/>
              <w:spacing w:line="440" w:lineRule="exact"/>
              <w:jc w:val="left"/>
              <w:rPr>
                <w:rFonts w:ascii="Times New Roman" w:hAnsi="Times New Roman" w:cs="宋体"/>
                <w:kern w:val="0"/>
                <w:szCs w:val="21"/>
              </w:rPr>
            </w:pPr>
            <w:r>
              <w:rPr>
                <w:rFonts w:ascii="Times New Roman" w:hAnsi="Times New Roman" w:cs="宋体"/>
                <w:kern w:val="0"/>
                <w:szCs w:val="21"/>
              </w:rPr>
              <w:t xml:space="preserve">3.3.1 </w:t>
            </w:r>
            <w:r>
              <w:rPr>
                <w:rFonts w:ascii="Times New Roman" w:hAnsi="Times New Roman" w:cs="宋体" w:hint="eastAsia"/>
                <w:kern w:val="0"/>
                <w:szCs w:val="21"/>
              </w:rPr>
              <w:t>落实师德师风是评价教师第一标准的情况，落实</w:t>
            </w:r>
            <w:r>
              <w:rPr>
                <w:rFonts w:ascii="Times New Roman" w:hAnsi="Times New Roman" w:cs="宋体"/>
                <w:kern w:val="0"/>
                <w:szCs w:val="21"/>
              </w:rPr>
              <w:t>师德考核贯穿于教育教学全过程</w:t>
            </w:r>
            <w:r>
              <w:rPr>
                <w:rFonts w:ascii="Times New Roman" w:hAnsi="Times New Roman" w:cs="宋体" w:hint="eastAsia"/>
                <w:kern w:val="0"/>
                <w:szCs w:val="21"/>
              </w:rPr>
              <w:t>等方面的情况</w:t>
            </w:r>
          </w:p>
        </w:tc>
      </w:tr>
      <w:tr w:rsidR="00B40EA6">
        <w:trPr>
          <w:trHeight w:val="1117"/>
          <w:jc w:val="center"/>
        </w:trPr>
        <w:tc>
          <w:tcPr>
            <w:tcW w:w="1253" w:type="dxa"/>
            <w:vMerge/>
            <w:shd w:val="clear" w:color="auto" w:fill="auto"/>
            <w:vAlign w:val="center"/>
          </w:tcPr>
          <w:p w:rsidR="00B40EA6" w:rsidRDefault="00B40EA6">
            <w:pPr>
              <w:spacing w:line="440" w:lineRule="exact"/>
              <w:jc w:val="left"/>
              <w:rPr>
                <w:rFonts w:ascii="Times New Roman" w:hAnsi="Times New Roman" w:cs="宋体"/>
                <w:kern w:val="0"/>
                <w:szCs w:val="21"/>
              </w:rPr>
            </w:pPr>
          </w:p>
        </w:tc>
        <w:tc>
          <w:tcPr>
            <w:tcW w:w="1582" w:type="dxa"/>
            <w:vMerge/>
            <w:shd w:val="clear" w:color="auto" w:fill="auto"/>
            <w:vAlign w:val="center"/>
          </w:tcPr>
          <w:p w:rsidR="00B40EA6" w:rsidRDefault="00B40EA6">
            <w:pPr>
              <w:widowControl/>
              <w:spacing w:line="440" w:lineRule="exact"/>
              <w:jc w:val="left"/>
              <w:rPr>
                <w:rFonts w:ascii="Times New Roman" w:hAnsi="Times New Roman" w:cs="宋体"/>
                <w:kern w:val="0"/>
                <w:szCs w:val="21"/>
              </w:rPr>
            </w:pPr>
          </w:p>
        </w:tc>
        <w:tc>
          <w:tcPr>
            <w:tcW w:w="6042" w:type="dxa"/>
            <w:shd w:val="clear" w:color="auto" w:fill="auto"/>
            <w:vAlign w:val="center"/>
          </w:tcPr>
          <w:p w:rsidR="00B40EA6" w:rsidRDefault="00B92EDD">
            <w:pPr>
              <w:widowControl/>
              <w:spacing w:line="440" w:lineRule="exact"/>
              <w:jc w:val="left"/>
              <w:rPr>
                <w:rFonts w:ascii="Times New Roman" w:hAnsi="Times New Roman" w:cs="宋体"/>
                <w:kern w:val="0"/>
                <w:szCs w:val="21"/>
              </w:rPr>
            </w:pPr>
            <w:r>
              <w:rPr>
                <w:rFonts w:ascii="Times New Roman" w:hAnsi="Times New Roman" w:cs="宋体"/>
                <w:kern w:val="0"/>
                <w:szCs w:val="21"/>
              </w:rPr>
              <w:t xml:space="preserve">3.3.2 </w:t>
            </w:r>
            <w:r>
              <w:rPr>
                <w:rFonts w:ascii="Times New Roman" w:hAnsi="Times New Roman" w:cs="宋体" w:hint="eastAsia"/>
                <w:kern w:val="0"/>
                <w:szCs w:val="21"/>
              </w:rPr>
              <w:t>教师教学能力满足一流人才培养需求情况，引导高水平教师投入教育教学、推动教授全员为本科生上课、上好课的政策、举措与实施成效</w:t>
            </w:r>
          </w:p>
          <w:p w:rsidR="00B40EA6" w:rsidRDefault="00B92EDD">
            <w:pPr>
              <w:widowControl/>
              <w:spacing w:line="440" w:lineRule="exact"/>
              <w:jc w:val="left"/>
              <w:rPr>
                <w:rFonts w:ascii="Times New Roman" w:hAnsi="Times New Roman" w:cs="宋体"/>
                <w:szCs w:val="21"/>
              </w:rPr>
            </w:pPr>
            <w:r>
              <w:rPr>
                <w:rFonts w:ascii="Times New Roman" w:hAnsi="Times New Roman" w:cs="Times New Roman" w:hint="eastAsia"/>
                <w:szCs w:val="21"/>
              </w:rPr>
              <w:t>【</w:t>
            </w:r>
            <w:r>
              <w:rPr>
                <w:rFonts w:ascii="Times New Roman" w:hAnsi="Times New Roman" w:cs="宋体" w:hint="eastAsia"/>
                <w:kern w:val="0"/>
                <w:szCs w:val="21"/>
              </w:rPr>
              <w:t>必选】</w:t>
            </w:r>
            <w:r>
              <w:rPr>
                <w:rFonts w:ascii="Times New Roman" w:hAnsi="Times New Roman" w:cs="Times New Roman" w:hint="eastAsia"/>
                <w:szCs w:val="21"/>
              </w:rPr>
              <w:t>生师比（要求见备注</w:t>
            </w:r>
            <w:r>
              <w:rPr>
                <w:rFonts w:ascii="Times New Roman" w:hAnsi="Times New Roman" w:cs="Times New Roman"/>
                <w:szCs w:val="21"/>
              </w:rPr>
              <w:t>3</w:t>
            </w:r>
            <w:r>
              <w:rPr>
                <w:rFonts w:ascii="Times New Roman" w:hAnsi="Times New Roman" w:cs="Times New Roman" w:hint="eastAsia"/>
                <w:szCs w:val="21"/>
              </w:rPr>
              <w:t>）</w:t>
            </w:r>
          </w:p>
          <w:p w:rsidR="00B40EA6" w:rsidRDefault="00B92EDD">
            <w:pPr>
              <w:widowControl/>
              <w:spacing w:line="440" w:lineRule="exact"/>
              <w:jc w:val="left"/>
              <w:rPr>
                <w:rFonts w:ascii="Times New Roman" w:hAnsi="Times New Roman" w:cs="宋体"/>
                <w:szCs w:val="21"/>
              </w:rPr>
            </w:pPr>
            <w:r>
              <w:rPr>
                <w:rFonts w:ascii="Times New Roman" w:hAnsi="Times New Roman" w:cs="Times New Roman" w:hint="eastAsia"/>
                <w:szCs w:val="21"/>
              </w:rPr>
              <w:t>【</w:t>
            </w:r>
            <w:r>
              <w:rPr>
                <w:rFonts w:ascii="Times New Roman" w:hAnsi="Times New Roman" w:cs="宋体" w:hint="eastAsia"/>
                <w:kern w:val="0"/>
                <w:szCs w:val="21"/>
              </w:rPr>
              <w:t>必选】</w:t>
            </w:r>
            <w:r>
              <w:rPr>
                <w:rFonts w:ascii="Times New Roman" w:hAnsi="Times New Roman" w:cs="Times New Roman" w:hint="eastAsia"/>
                <w:szCs w:val="21"/>
              </w:rPr>
              <w:t>具有博士学位教师占专任教师比例</w:t>
            </w:r>
          </w:p>
          <w:p w:rsidR="00B40EA6" w:rsidRDefault="00B92EDD">
            <w:pPr>
              <w:widowControl/>
              <w:spacing w:line="440" w:lineRule="exact"/>
              <w:jc w:val="left"/>
              <w:rPr>
                <w:rFonts w:ascii="Times New Roman" w:hAnsi="Times New Roman" w:cs="Times New Roman"/>
                <w:szCs w:val="21"/>
              </w:rPr>
            </w:pPr>
            <w:r>
              <w:rPr>
                <w:rFonts w:ascii="Times New Roman" w:hAnsi="Times New Roman" w:cs="宋体" w:hint="eastAsia"/>
                <w:szCs w:val="21"/>
              </w:rPr>
              <w:t>【</w:t>
            </w:r>
            <w:r>
              <w:rPr>
                <w:rFonts w:ascii="Times New Roman" w:hAnsi="Times New Roman" w:cs="宋体" w:hint="eastAsia"/>
                <w:kern w:val="0"/>
                <w:szCs w:val="21"/>
              </w:rPr>
              <w:t>必选】</w:t>
            </w:r>
            <w:r>
              <w:rPr>
                <w:rFonts w:ascii="Times New Roman" w:hAnsi="Times New Roman" w:cs="宋体" w:hint="eastAsia"/>
                <w:szCs w:val="21"/>
              </w:rPr>
              <w:t>主讲本科课程教授占教授总数的比例</w:t>
            </w:r>
          </w:p>
          <w:p w:rsidR="00B40EA6" w:rsidRDefault="00B92EDD">
            <w:pPr>
              <w:widowControl/>
              <w:spacing w:line="440" w:lineRule="exact"/>
              <w:jc w:val="left"/>
              <w:rPr>
                <w:rFonts w:ascii="Times New Roman" w:hAnsi="Times New Roman" w:cs="Times New Roman"/>
                <w:szCs w:val="21"/>
              </w:rPr>
            </w:pPr>
            <w:r>
              <w:rPr>
                <w:rFonts w:ascii="Times New Roman" w:hAnsi="Times New Roman" w:cs="Times New Roman" w:hint="eastAsia"/>
                <w:szCs w:val="21"/>
              </w:rPr>
              <w:t>【必选】教授主讲本科课程人均学时数</w:t>
            </w:r>
          </w:p>
        </w:tc>
      </w:tr>
      <w:tr w:rsidR="00B40EA6">
        <w:trPr>
          <w:trHeight w:val="886"/>
          <w:jc w:val="center"/>
        </w:trPr>
        <w:tc>
          <w:tcPr>
            <w:tcW w:w="1253" w:type="dxa"/>
            <w:vMerge/>
            <w:shd w:val="clear" w:color="auto" w:fill="auto"/>
            <w:vAlign w:val="center"/>
          </w:tcPr>
          <w:p w:rsidR="00B40EA6" w:rsidRDefault="00B40EA6">
            <w:pPr>
              <w:spacing w:line="440" w:lineRule="exact"/>
              <w:jc w:val="left"/>
              <w:rPr>
                <w:rFonts w:ascii="Times New Roman" w:hAnsi="Times New Roman" w:cs="宋体"/>
                <w:kern w:val="0"/>
                <w:szCs w:val="21"/>
              </w:rPr>
            </w:pPr>
          </w:p>
        </w:tc>
        <w:tc>
          <w:tcPr>
            <w:tcW w:w="1582" w:type="dxa"/>
            <w:vMerge/>
            <w:shd w:val="clear" w:color="auto" w:fill="auto"/>
            <w:vAlign w:val="center"/>
          </w:tcPr>
          <w:p w:rsidR="00B40EA6" w:rsidRDefault="00B40EA6">
            <w:pPr>
              <w:widowControl/>
              <w:spacing w:line="440" w:lineRule="exact"/>
              <w:jc w:val="left"/>
              <w:rPr>
                <w:rFonts w:ascii="Times New Roman" w:hAnsi="Times New Roman" w:cs="宋体"/>
                <w:kern w:val="0"/>
                <w:szCs w:val="21"/>
              </w:rPr>
            </w:pPr>
          </w:p>
        </w:tc>
        <w:tc>
          <w:tcPr>
            <w:tcW w:w="6042" w:type="dxa"/>
            <w:shd w:val="clear" w:color="auto" w:fill="auto"/>
            <w:vAlign w:val="center"/>
          </w:tcPr>
          <w:p w:rsidR="00B40EA6" w:rsidRDefault="00B92EDD">
            <w:pPr>
              <w:widowControl/>
              <w:spacing w:line="440" w:lineRule="exact"/>
              <w:jc w:val="left"/>
              <w:rPr>
                <w:rFonts w:ascii="Times New Roman" w:hAnsi="Times New Roman" w:cs="宋体"/>
                <w:kern w:val="0"/>
                <w:szCs w:val="21"/>
              </w:rPr>
            </w:pPr>
            <w:r>
              <w:rPr>
                <w:rFonts w:ascii="Times New Roman" w:hAnsi="Times New Roman" w:cs="宋体"/>
                <w:kern w:val="0"/>
                <w:szCs w:val="21"/>
              </w:rPr>
              <w:t xml:space="preserve">3.3.3 </w:t>
            </w:r>
            <w:r>
              <w:rPr>
                <w:rFonts w:ascii="Times New Roman" w:hAnsi="Times New Roman" w:cs="宋体" w:hint="eastAsia"/>
                <w:kern w:val="0"/>
                <w:szCs w:val="21"/>
              </w:rPr>
              <w:t>重视教师培训与职业发展，把习近平总书记关于教育的重要论述作为核心培训课程，把《习近平总书记教育重要论述讲义》作为核心培训教材，加强思政与党务工作队伍建设的举措与成效</w:t>
            </w:r>
          </w:p>
        </w:tc>
      </w:tr>
      <w:tr w:rsidR="00B40EA6">
        <w:trPr>
          <w:trHeight w:val="521"/>
          <w:jc w:val="center"/>
        </w:trPr>
        <w:tc>
          <w:tcPr>
            <w:tcW w:w="1253" w:type="dxa"/>
            <w:vMerge/>
            <w:shd w:val="clear" w:color="auto" w:fill="auto"/>
            <w:vAlign w:val="center"/>
          </w:tcPr>
          <w:p w:rsidR="00B40EA6" w:rsidRDefault="00B40EA6">
            <w:pPr>
              <w:spacing w:line="440" w:lineRule="exact"/>
              <w:jc w:val="left"/>
              <w:rPr>
                <w:rFonts w:ascii="Times New Roman" w:hAnsi="Times New Roman" w:cs="宋体"/>
                <w:kern w:val="0"/>
                <w:szCs w:val="21"/>
              </w:rPr>
            </w:pPr>
          </w:p>
        </w:tc>
        <w:tc>
          <w:tcPr>
            <w:tcW w:w="1582" w:type="dxa"/>
            <w:vMerge/>
            <w:shd w:val="clear" w:color="auto" w:fill="auto"/>
            <w:vAlign w:val="center"/>
          </w:tcPr>
          <w:p w:rsidR="00B40EA6" w:rsidRDefault="00B40EA6">
            <w:pPr>
              <w:widowControl/>
              <w:spacing w:line="440" w:lineRule="exact"/>
              <w:jc w:val="left"/>
              <w:rPr>
                <w:rFonts w:ascii="Times New Roman" w:hAnsi="Times New Roman" w:cs="宋体"/>
                <w:kern w:val="0"/>
                <w:szCs w:val="21"/>
              </w:rPr>
            </w:pPr>
          </w:p>
        </w:tc>
        <w:tc>
          <w:tcPr>
            <w:tcW w:w="6042" w:type="dxa"/>
            <w:shd w:val="clear" w:color="auto" w:fill="auto"/>
            <w:vAlign w:val="center"/>
          </w:tcPr>
          <w:p w:rsidR="00B40EA6" w:rsidRDefault="00B92EDD">
            <w:pPr>
              <w:widowControl/>
              <w:spacing w:line="440" w:lineRule="exact"/>
              <w:jc w:val="left"/>
              <w:rPr>
                <w:rFonts w:ascii="Times New Roman" w:hAnsi="Times New Roman" w:cs="宋体"/>
                <w:kern w:val="0"/>
                <w:szCs w:val="21"/>
              </w:rPr>
            </w:pPr>
            <w:r>
              <w:rPr>
                <w:rFonts w:ascii="Times New Roman" w:hAnsi="Times New Roman" w:cs="宋体"/>
                <w:kern w:val="0"/>
                <w:szCs w:val="21"/>
              </w:rPr>
              <w:t>3.3.</w:t>
            </w:r>
            <w:r>
              <w:rPr>
                <w:rFonts w:ascii="Times New Roman" w:hAnsi="Times New Roman" w:cs="宋体" w:hint="eastAsia"/>
                <w:kern w:val="0"/>
                <w:szCs w:val="21"/>
              </w:rPr>
              <w:t xml:space="preserve">4 </w:t>
            </w:r>
            <w:r>
              <w:rPr>
                <w:rFonts w:ascii="Times New Roman" w:hAnsi="Times New Roman" w:cs="宋体" w:hint="eastAsia"/>
                <w:kern w:val="0"/>
                <w:szCs w:val="21"/>
              </w:rPr>
              <w:t>加强教师教学发展中心、基层教学组织建设的举措与成效</w:t>
            </w:r>
          </w:p>
        </w:tc>
      </w:tr>
      <w:tr w:rsidR="00B40EA6">
        <w:trPr>
          <w:trHeight w:val="835"/>
          <w:jc w:val="center"/>
        </w:trPr>
        <w:tc>
          <w:tcPr>
            <w:tcW w:w="1253" w:type="dxa"/>
            <w:vMerge/>
            <w:shd w:val="clear" w:color="auto" w:fill="auto"/>
            <w:vAlign w:val="center"/>
          </w:tcPr>
          <w:p w:rsidR="00B40EA6" w:rsidRDefault="00B40EA6">
            <w:pPr>
              <w:spacing w:line="440" w:lineRule="exact"/>
              <w:jc w:val="left"/>
              <w:rPr>
                <w:rFonts w:ascii="Times New Roman" w:hAnsi="Times New Roman" w:cs="宋体"/>
                <w:kern w:val="0"/>
                <w:szCs w:val="21"/>
              </w:rPr>
            </w:pPr>
          </w:p>
        </w:tc>
        <w:tc>
          <w:tcPr>
            <w:tcW w:w="1582" w:type="dxa"/>
            <w:vMerge w:val="restart"/>
            <w:shd w:val="clear" w:color="auto" w:fill="auto"/>
            <w:vAlign w:val="center"/>
          </w:tcPr>
          <w:p w:rsidR="00B40EA6" w:rsidRDefault="00B92EDD">
            <w:pPr>
              <w:widowControl/>
              <w:spacing w:line="440" w:lineRule="exact"/>
              <w:jc w:val="left"/>
              <w:rPr>
                <w:rFonts w:ascii="Times New Roman" w:hAnsi="Times New Roman" w:cs="宋体"/>
                <w:kern w:val="0"/>
                <w:szCs w:val="21"/>
              </w:rPr>
            </w:pPr>
            <w:r>
              <w:rPr>
                <w:rFonts w:ascii="Times New Roman" w:hAnsi="Times New Roman" w:cs="宋体"/>
                <w:kern w:val="0"/>
                <w:szCs w:val="21"/>
              </w:rPr>
              <w:t>3.4</w:t>
            </w:r>
            <w:r>
              <w:rPr>
                <w:rFonts w:ascii="Times New Roman" w:hAnsi="Times New Roman" w:cs="宋体"/>
                <w:kern w:val="0"/>
                <w:szCs w:val="21"/>
              </w:rPr>
              <w:t>学生</w:t>
            </w:r>
            <w:r>
              <w:rPr>
                <w:rFonts w:ascii="Times New Roman" w:hAnsi="Times New Roman" w:cs="宋体" w:hint="eastAsia"/>
                <w:kern w:val="0"/>
                <w:szCs w:val="21"/>
              </w:rPr>
              <w:t>发展与支持</w:t>
            </w:r>
          </w:p>
        </w:tc>
        <w:tc>
          <w:tcPr>
            <w:tcW w:w="6042" w:type="dxa"/>
            <w:shd w:val="clear" w:color="auto" w:fill="auto"/>
            <w:vAlign w:val="center"/>
          </w:tcPr>
          <w:p w:rsidR="00B40EA6" w:rsidRDefault="00B92EDD">
            <w:pPr>
              <w:widowControl/>
              <w:spacing w:line="440" w:lineRule="exact"/>
              <w:jc w:val="left"/>
              <w:rPr>
                <w:rFonts w:ascii="Times New Roman" w:hAnsi="Times New Roman" w:cs="宋体"/>
                <w:kern w:val="0"/>
                <w:szCs w:val="21"/>
              </w:rPr>
            </w:pPr>
            <w:r>
              <w:rPr>
                <w:rFonts w:ascii="Times New Roman" w:hAnsi="Times New Roman" w:cs="宋体"/>
                <w:kern w:val="0"/>
                <w:szCs w:val="21"/>
              </w:rPr>
              <w:t xml:space="preserve">3.4.1 </w:t>
            </w:r>
            <w:r>
              <w:rPr>
                <w:rFonts w:ascii="Times New Roman" w:hAnsi="Times New Roman" w:cs="宋体"/>
                <w:kern w:val="0"/>
                <w:szCs w:val="21"/>
              </w:rPr>
              <w:t>面向</w:t>
            </w:r>
            <w:r>
              <w:rPr>
                <w:rFonts w:ascii="Times New Roman" w:hAnsi="Times New Roman" w:cs="宋体" w:hint="eastAsia"/>
                <w:kern w:val="0"/>
                <w:szCs w:val="21"/>
              </w:rPr>
              <w:t>农村</w:t>
            </w:r>
            <w:r>
              <w:rPr>
                <w:rFonts w:ascii="Times New Roman" w:hAnsi="Times New Roman" w:cs="宋体"/>
                <w:kern w:val="0"/>
                <w:szCs w:val="21"/>
              </w:rPr>
              <w:t>和贫困地区</w:t>
            </w:r>
            <w:r>
              <w:rPr>
                <w:rFonts w:ascii="Times New Roman" w:hAnsi="Times New Roman" w:cs="宋体" w:hint="eastAsia"/>
                <w:kern w:val="0"/>
                <w:szCs w:val="21"/>
              </w:rPr>
              <w:t>、</w:t>
            </w:r>
            <w:r>
              <w:rPr>
                <w:rFonts w:ascii="Times New Roman" w:hAnsi="Times New Roman" w:cs="宋体"/>
                <w:kern w:val="0"/>
                <w:szCs w:val="21"/>
              </w:rPr>
              <w:t>民族地区等</w:t>
            </w:r>
            <w:r>
              <w:rPr>
                <w:rFonts w:ascii="Times New Roman" w:hAnsi="Times New Roman" w:cs="宋体" w:hint="eastAsia"/>
                <w:kern w:val="0"/>
                <w:szCs w:val="21"/>
              </w:rPr>
              <w:t>以及“强基计划”的</w:t>
            </w:r>
            <w:r>
              <w:rPr>
                <w:rFonts w:ascii="Times New Roman" w:hAnsi="Times New Roman" w:cs="宋体"/>
                <w:kern w:val="0"/>
                <w:szCs w:val="21"/>
              </w:rPr>
              <w:t>招生</w:t>
            </w:r>
            <w:r>
              <w:rPr>
                <w:rFonts w:ascii="Times New Roman" w:hAnsi="Times New Roman" w:cs="宋体" w:hint="eastAsia"/>
                <w:kern w:val="0"/>
                <w:szCs w:val="21"/>
              </w:rPr>
              <w:t>、</w:t>
            </w:r>
            <w:r>
              <w:rPr>
                <w:rFonts w:ascii="Times New Roman" w:hAnsi="Times New Roman" w:cs="宋体"/>
                <w:kern w:val="0"/>
                <w:szCs w:val="21"/>
              </w:rPr>
              <w:t>培养举措与实施成效</w:t>
            </w:r>
          </w:p>
        </w:tc>
      </w:tr>
      <w:tr w:rsidR="00B40EA6">
        <w:trPr>
          <w:trHeight w:val="280"/>
          <w:jc w:val="center"/>
        </w:trPr>
        <w:tc>
          <w:tcPr>
            <w:tcW w:w="1253" w:type="dxa"/>
            <w:vMerge/>
            <w:shd w:val="clear" w:color="auto" w:fill="auto"/>
            <w:vAlign w:val="center"/>
          </w:tcPr>
          <w:p w:rsidR="00B40EA6" w:rsidRDefault="00B40EA6">
            <w:pPr>
              <w:spacing w:line="440" w:lineRule="exact"/>
              <w:jc w:val="left"/>
              <w:rPr>
                <w:rFonts w:ascii="Times New Roman" w:hAnsi="Times New Roman" w:cs="宋体"/>
                <w:kern w:val="0"/>
                <w:szCs w:val="21"/>
              </w:rPr>
            </w:pPr>
          </w:p>
        </w:tc>
        <w:tc>
          <w:tcPr>
            <w:tcW w:w="1582" w:type="dxa"/>
            <w:vMerge/>
            <w:shd w:val="clear" w:color="auto" w:fill="auto"/>
            <w:vAlign w:val="center"/>
          </w:tcPr>
          <w:p w:rsidR="00B40EA6" w:rsidRDefault="00B40EA6">
            <w:pPr>
              <w:widowControl/>
              <w:spacing w:line="440" w:lineRule="exact"/>
              <w:jc w:val="left"/>
              <w:rPr>
                <w:rFonts w:ascii="Times New Roman" w:hAnsi="Times New Roman" w:cs="宋体"/>
                <w:kern w:val="0"/>
                <w:szCs w:val="21"/>
              </w:rPr>
            </w:pPr>
          </w:p>
        </w:tc>
        <w:tc>
          <w:tcPr>
            <w:tcW w:w="6042" w:type="dxa"/>
            <w:shd w:val="clear" w:color="auto" w:fill="auto"/>
            <w:vAlign w:val="center"/>
          </w:tcPr>
          <w:p w:rsidR="00B40EA6" w:rsidRDefault="00B92EDD">
            <w:pPr>
              <w:widowControl/>
              <w:spacing w:line="440" w:lineRule="exact"/>
              <w:jc w:val="left"/>
              <w:rPr>
                <w:rFonts w:ascii="Times New Roman" w:hAnsi="Times New Roman" w:cs="宋体"/>
                <w:kern w:val="0"/>
                <w:szCs w:val="21"/>
              </w:rPr>
            </w:pPr>
            <w:r>
              <w:rPr>
                <w:rFonts w:ascii="Times New Roman" w:hAnsi="Times New Roman" w:cs="宋体"/>
                <w:kern w:val="0"/>
                <w:szCs w:val="21"/>
              </w:rPr>
              <w:t xml:space="preserve">3.4.2 </w:t>
            </w:r>
            <w:r>
              <w:rPr>
                <w:rFonts w:ascii="Times New Roman" w:hAnsi="Times New Roman" w:cs="宋体" w:hint="eastAsia"/>
                <w:kern w:val="0"/>
                <w:szCs w:val="21"/>
              </w:rPr>
              <w:t>促进学生德智体美劳全面发展，建立系统化</w:t>
            </w:r>
            <w:r>
              <w:rPr>
                <w:rFonts w:ascii="Times New Roman" w:hAnsi="Times New Roman" w:cs="宋体"/>
                <w:kern w:val="0"/>
                <w:szCs w:val="21"/>
              </w:rPr>
              <w:t>的学生发展和学业指导体系，</w:t>
            </w:r>
            <w:r>
              <w:rPr>
                <w:rFonts w:ascii="Times New Roman" w:hAnsi="Times New Roman" w:cs="宋体" w:hint="eastAsia"/>
                <w:kern w:val="0"/>
                <w:szCs w:val="21"/>
              </w:rPr>
              <w:t>探索学生成长增值评价，</w:t>
            </w:r>
            <w:r>
              <w:rPr>
                <w:rFonts w:ascii="Times New Roman" w:hAnsi="Times New Roman" w:cs="宋体"/>
                <w:kern w:val="0"/>
                <w:szCs w:val="21"/>
              </w:rPr>
              <w:t>重视学生学习体验</w:t>
            </w:r>
            <w:r>
              <w:rPr>
                <w:rFonts w:ascii="Times New Roman" w:hAnsi="Times New Roman" w:cs="宋体" w:hint="eastAsia"/>
                <w:kern w:val="0"/>
                <w:szCs w:val="21"/>
              </w:rPr>
              <w:t>、自我发展能力和</w:t>
            </w:r>
            <w:r>
              <w:rPr>
                <w:rFonts w:ascii="Times New Roman" w:hAnsi="Times New Roman" w:cs="宋体"/>
                <w:kern w:val="0"/>
                <w:szCs w:val="21"/>
              </w:rPr>
              <w:t>职业发展能力的具体措施及实施成效</w:t>
            </w:r>
          </w:p>
          <w:p w:rsidR="00B40EA6" w:rsidRDefault="00B92EDD">
            <w:pPr>
              <w:widowControl/>
              <w:spacing w:line="440" w:lineRule="exact"/>
              <w:jc w:val="left"/>
              <w:rPr>
                <w:rFonts w:ascii="Times New Roman" w:hAnsi="Times New Roman" w:cs="Times New Roman"/>
                <w:szCs w:val="21"/>
              </w:rPr>
            </w:pPr>
            <w:r>
              <w:rPr>
                <w:rFonts w:ascii="Times New Roman" w:hAnsi="Times New Roman" w:cs="Times New Roman" w:hint="eastAsia"/>
                <w:szCs w:val="21"/>
              </w:rPr>
              <w:t>【必选】专职辅导员岗位与在校生比例≥</w:t>
            </w:r>
            <w:r>
              <w:rPr>
                <w:rFonts w:ascii="Times New Roman" w:hAnsi="Times New Roman" w:cs="Times New Roman" w:hint="eastAsia"/>
                <w:szCs w:val="21"/>
              </w:rPr>
              <w:t>1:200</w:t>
            </w:r>
          </w:p>
          <w:p w:rsidR="00B40EA6" w:rsidRDefault="00B92EDD">
            <w:pPr>
              <w:widowControl/>
              <w:spacing w:line="440" w:lineRule="exact"/>
              <w:jc w:val="left"/>
              <w:rPr>
                <w:rFonts w:ascii="Times New Roman" w:hAnsi="Times New Roman" w:cs="Times New Roman"/>
                <w:szCs w:val="21"/>
              </w:rPr>
            </w:pPr>
            <w:r>
              <w:rPr>
                <w:rFonts w:ascii="Times New Roman" w:hAnsi="Times New Roman" w:cs="Times New Roman" w:hint="eastAsia"/>
                <w:szCs w:val="21"/>
              </w:rPr>
              <w:t>【必选】专职从事心理健康教育教师与在校生比例≥</w:t>
            </w:r>
            <w:r>
              <w:rPr>
                <w:rFonts w:ascii="Times New Roman" w:hAnsi="Times New Roman" w:cs="Times New Roman" w:hint="eastAsia"/>
                <w:szCs w:val="21"/>
              </w:rPr>
              <w:t>1:4000</w:t>
            </w:r>
            <w:r>
              <w:rPr>
                <w:rFonts w:ascii="Times New Roman" w:hAnsi="Times New Roman" w:cs="Times New Roman" w:hint="eastAsia"/>
                <w:szCs w:val="21"/>
              </w:rPr>
              <w:t>且至少</w:t>
            </w:r>
            <w:r>
              <w:rPr>
                <w:rFonts w:ascii="Times New Roman" w:hAnsi="Times New Roman" w:cs="Times New Roman" w:hint="eastAsia"/>
                <w:szCs w:val="21"/>
              </w:rPr>
              <w:t>2</w:t>
            </w:r>
            <w:r>
              <w:rPr>
                <w:rFonts w:ascii="Times New Roman" w:hAnsi="Times New Roman" w:cs="Times New Roman" w:hint="eastAsia"/>
                <w:szCs w:val="21"/>
              </w:rPr>
              <w:t>名</w:t>
            </w:r>
          </w:p>
          <w:p w:rsidR="00B40EA6" w:rsidRDefault="00B92EDD">
            <w:pPr>
              <w:widowControl/>
              <w:spacing w:line="440" w:lineRule="exact"/>
              <w:jc w:val="left"/>
              <w:rPr>
                <w:rFonts w:ascii="Times New Roman" w:hAnsi="Times New Roman" w:cs="Times New Roman"/>
                <w:szCs w:val="21"/>
              </w:rPr>
            </w:pPr>
            <w:r>
              <w:rPr>
                <w:rFonts w:ascii="Times New Roman" w:hAnsi="Times New Roman" w:cs="Times New Roman" w:hint="eastAsia"/>
                <w:szCs w:val="21"/>
              </w:rPr>
              <w:t>【必选】专职就业指导教师和专职就业工作人员与应届毕业生比例≥</w:t>
            </w:r>
            <w:r>
              <w:rPr>
                <w:rFonts w:ascii="Times New Roman" w:hAnsi="Times New Roman" w:cs="Times New Roman" w:hint="eastAsia"/>
                <w:szCs w:val="21"/>
              </w:rPr>
              <w:t>1:500</w:t>
            </w:r>
          </w:p>
          <w:p w:rsidR="00B40EA6" w:rsidRDefault="00B92EDD">
            <w:pPr>
              <w:widowControl/>
              <w:spacing w:line="440" w:lineRule="exact"/>
              <w:jc w:val="left"/>
              <w:rPr>
                <w:rFonts w:ascii="Times New Roman" w:hAnsi="Times New Roman" w:cs="Times New Roman"/>
                <w:szCs w:val="21"/>
              </w:rPr>
            </w:pPr>
            <w:r>
              <w:rPr>
                <w:rFonts w:ascii="Times New Roman" w:hAnsi="Times New Roman" w:cs="Times New Roman" w:hint="eastAsia"/>
                <w:szCs w:val="21"/>
              </w:rPr>
              <w:t>【必选】学生毕业必须修满公共艺术课程学分数≥</w:t>
            </w:r>
            <w:r>
              <w:rPr>
                <w:rFonts w:ascii="Times New Roman" w:hAnsi="Times New Roman" w:cs="Times New Roman" w:hint="eastAsia"/>
                <w:szCs w:val="21"/>
              </w:rPr>
              <w:t>2</w:t>
            </w:r>
            <w:r>
              <w:rPr>
                <w:rFonts w:ascii="Times New Roman" w:hAnsi="Times New Roman" w:cs="Times New Roman" w:hint="eastAsia"/>
                <w:szCs w:val="21"/>
              </w:rPr>
              <w:t>学分</w:t>
            </w:r>
          </w:p>
          <w:p w:rsidR="00B40EA6" w:rsidRDefault="00B92EDD">
            <w:pPr>
              <w:widowControl/>
              <w:spacing w:line="440" w:lineRule="exact"/>
              <w:jc w:val="left"/>
              <w:rPr>
                <w:rFonts w:ascii="Times New Roman" w:hAnsi="Times New Roman" w:cs="Times New Roman"/>
                <w:szCs w:val="21"/>
              </w:rPr>
            </w:pPr>
            <w:r>
              <w:rPr>
                <w:rFonts w:ascii="Times New Roman" w:hAnsi="Times New Roman" w:cs="Times New Roman" w:hint="eastAsia"/>
                <w:szCs w:val="21"/>
              </w:rPr>
              <w:t>【必选】劳动教育必修课或必修课程中劳动教育模块学时总数≥</w:t>
            </w:r>
            <w:r>
              <w:rPr>
                <w:rFonts w:ascii="Times New Roman" w:hAnsi="Times New Roman" w:cs="Times New Roman" w:hint="eastAsia"/>
                <w:szCs w:val="21"/>
              </w:rPr>
              <w:t>32</w:t>
            </w:r>
            <w:r>
              <w:rPr>
                <w:rFonts w:ascii="Times New Roman" w:hAnsi="Times New Roman" w:cs="Times New Roman" w:hint="eastAsia"/>
                <w:szCs w:val="21"/>
              </w:rPr>
              <w:t>学时</w:t>
            </w:r>
          </w:p>
          <w:p w:rsidR="00B40EA6" w:rsidRDefault="00B92EDD">
            <w:pPr>
              <w:widowControl/>
              <w:spacing w:line="440" w:lineRule="exact"/>
              <w:jc w:val="left"/>
              <w:rPr>
                <w:rFonts w:ascii="Times New Roman" w:hAnsi="Times New Roman" w:cs="Times New Roman"/>
                <w:szCs w:val="21"/>
              </w:rPr>
            </w:pPr>
            <w:r>
              <w:rPr>
                <w:rFonts w:ascii="Times New Roman" w:hAnsi="Times New Roman" w:cs="Times New Roman" w:hint="eastAsia"/>
                <w:szCs w:val="21"/>
              </w:rPr>
              <w:t>【必选】实践教学学分占总学分（学时）比例（人文社科类专业≥</w:t>
            </w:r>
            <w:r>
              <w:rPr>
                <w:rFonts w:ascii="Times New Roman" w:hAnsi="Times New Roman" w:cs="Times New Roman" w:hint="eastAsia"/>
                <w:szCs w:val="21"/>
              </w:rPr>
              <w:t>15%</w:t>
            </w:r>
            <w:r>
              <w:rPr>
                <w:rFonts w:ascii="Times New Roman" w:hAnsi="Times New Roman" w:cs="Times New Roman" w:hint="eastAsia"/>
                <w:szCs w:val="21"/>
              </w:rPr>
              <w:t>，理工农医类专业≥</w:t>
            </w:r>
            <w:r>
              <w:rPr>
                <w:rFonts w:ascii="Times New Roman" w:hAnsi="Times New Roman" w:cs="Times New Roman" w:hint="eastAsia"/>
                <w:szCs w:val="21"/>
              </w:rPr>
              <w:t>25%</w:t>
            </w:r>
            <w:r>
              <w:rPr>
                <w:rFonts w:ascii="Times New Roman" w:hAnsi="Times New Roman" w:cs="Times New Roman" w:hint="eastAsia"/>
                <w:szCs w:val="21"/>
              </w:rPr>
              <w:t>）</w:t>
            </w:r>
          </w:p>
          <w:p w:rsidR="00B40EA6" w:rsidRDefault="00B92EDD">
            <w:pPr>
              <w:widowControl/>
              <w:spacing w:line="440" w:lineRule="exact"/>
              <w:jc w:val="left"/>
              <w:rPr>
                <w:rFonts w:ascii="Times New Roman" w:hAnsi="Times New Roman" w:cs="Times New Roman"/>
                <w:szCs w:val="21"/>
              </w:rPr>
            </w:pPr>
            <w:r>
              <w:rPr>
                <w:rFonts w:ascii="Times New Roman" w:hAnsi="Times New Roman" w:cs="Times New Roman" w:hint="eastAsia"/>
                <w:szCs w:val="21"/>
              </w:rPr>
              <w:t>【必选】以实验、实习、工程实践和社会调查等实践性工作为基础的</w:t>
            </w:r>
            <w:r>
              <w:rPr>
                <w:rFonts w:ascii="Times New Roman" w:hAnsi="Times New Roman" w:cs="Times New Roman"/>
                <w:szCs w:val="21"/>
              </w:rPr>
              <w:t>毕业</w:t>
            </w:r>
            <w:r>
              <w:rPr>
                <w:rFonts w:ascii="Times New Roman" w:hAnsi="Times New Roman" w:cs="Times New Roman" w:hint="eastAsia"/>
                <w:szCs w:val="21"/>
              </w:rPr>
              <w:t>论文（设计）比例≥</w:t>
            </w:r>
            <w:r>
              <w:rPr>
                <w:rFonts w:ascii="Times New Roman" w:hAnsi="Times New Roman" w:cs="Times New Roman" w:hint="eastAsia"/>
                <w:szCs w:val="21"/>
              </w:rPr>
              <w:t>50%</w:t>
            </w:r>
          </w:p>
          <w:p w:rsidR="00B40EA6" w:rsidRDefault="00B92EDD">
            <w:pPr>
              <w:widowControl/>
              <w:spacing w:line="440" w:lineRule="exact"/>
              <w:jc w:val="left"/>
              <w:rPr>
                <w:rFonts w:ascii="Times New Roman" w:hAnsi="Times New Roman" w:cs="Times New Roman"/>
                <w:szCs w:val="21"/>
              </w:rPr>
            </w:pPr>
            <w:r>
              <w:rPr>
                <w:rFonts w:ascii="Times New Roman" w:hAnsi="Times New Roman" w:cs="Times New Roman" w:hint="eastAsia"/>
                <w:szCs w:val="21"/>
              </w:rPr>
              <w:t>【必选】本科生体质测试达标率</w:t>
            </w:r>
          </w:p>
          <w:p w:rsidR="00B40EA6" w:rsidRDefault="00B92EDD">
            <w:pPr>
              <w:widowControl/>
              <w:spacing w:line="440" w:lineRule="exact"/>
              <w:jc w:val="left"/>
              <w:rPr>
                <w:rFonts w:ascii="Times New Roman" w:hAnsi="Times New Roman" w:cs="Times New Roman"/>
                <w:szCs w:val="21"/>
              </w:rPr>
            </w:pPr>
            <w:r>
              <w:rPr>
                <w:rFonts w:ascii="Times New Roman" w:hAnsi="Times New Roman" w:cs="Times New Roman" w:hint="eastAsia"/>
                <w:szCs w:val="21"/>
              </w:rPr>
              <w:t>【可选】本科生在国内外文艺、体育、艺术等大赛中的获奖数</w:t>
            </w:r>
          </w:p>
        </w:tc>
      </w:tr>
      <w:tr w:rsidR="00B40EA6">
        <w:trPr>
          <w:trHeight w:val="539"/>
          <w:jc w:val="center"/>
        </w:trPr>
        <w:tc>
          <w:tcPr>
            <w:tcW w:w="1253" w:type="dxa"/>
            <w:vMerge/>
            <w:shd w:val="clear" w:color="auto" w:fill="auto"/>
            <w:vAlign w:val="center"/>
          </w:tcPr>
          <w:p w:rsidR="00B40EA6" w:rsidRDefault="00B40EA6">
            <w:pPr>
              <w:spacing w:line="440" w:lineRule="exact"/>
              <w:jc w:val="left"/>
              <w:rPr>
                <w:rFonts w:ascii="Times New Roman" w:hAnsi="Times New Roman" w:cs="宋体"/>
                <w:kern w:val="0"/>
                <w:szCs w:val="21"/>
              </w:rPr>
            </w:pPr>
          </w:p>
        </w:tc>
        <w:tc>
          <w:tcPr>
            <w:tcW w:w="1582" w:type="dxa"/>
            <w:vMerge/>
            <w:shd w:val="clear" w:color="auto" w:fill="auto"/>
            <w:vAlign w:val="center"/>
          </w:tcPr>
          <w:p w:rsidR="00B40EA6" w:rsidRDefault="00B40EA6">
            <w:pPr>
              <w:widowControl/>
              <w:spacing w:line="440" w:lineRule="exact"/>
              <w:jc w:val="left"/>
              <w:rPr>
                <w:rFonts w:ascii="Times New Roman" w:hAnsi="Times New Roman" w:cs="宋体"/>
                <w:kern w:val="0"/>
                <w:szCs w:val="21"/>
              </w:rPr>
            </w:pPr>
          </w:p>
        </w:tc>
        <w:tc>
          <w:tcPr>
            <w:tcW w:w="6042" w:type="dxa"/>
            <w:shd w:val="clear" w:color="auto" w:fill="auto"/>
            <w:vAlign w:val="center"/>
          </w:tcPr>
          <w:p w:rsidR="00B40EA6" w:rsidRDefault="00B92EDD">
            <w:pPr>
              <w:widowControl/>
              <w:spacing w:line="440" w:lineRule="exact"/>
              <w:jc w:val="left"/>
              <w:rPr>
                <w:rFonts w:ascii="Times New Roman" w:hAnsi="Times New Roman" w:cs="宋体"/>
                <w:kern w:val="0"/>
                <w:szCs w:val="21"/>
              </w:rPr>
            </w:pPr>
            <w:r>
              <w:rPr>
                <w:rFonts w:ascii="Times New Roman" w:hAnsi="Times New Roman" w:cs="宋体"/>
                <w:kern w:val="0"/>
                <w:szCs w:val="21"/>
              </w:rPr>
              <w:t xml:space="preserve">3.4.3 </w:t>
            </w:r>
            <w:r>
              <w:rPr>
                <w:rFonts w:ascii="Times New Roman" w:hAnsi="Times New Roman" w:cs="宋体" w:hint="eastAsia"/>
                <w:kern w:val="0"/>
                <w:szCs w:val="21"/>
              </w:rPr>
              <w:t>近五年专业领域的优秀毕业生十个典型案例及培养经验</w:t>
            </w:r>
          </w:p>
        </w:tc>
      </w:tr>
      <w:tr w:rsidR="00B40EA6">
        <w:trPr>
          <w:trHeight w:val="280"/>
          <w:jc w:val="center"/>
        </w:trPr>
        <w:tc>
          <w:tcPr>
            <w:tcW w:w="1253" w:type="dxa"/>
            <w:vMerge/>
            <w:shd w:val="clear" w:color="auto" w:fill="auto"/>
            <w:vAlign w:val="center"/>
          </w:tcPr>
          <w:p w:rsidR="00B40EA6" w:rsidRDefault="00B40EA6">
            <w:pPr>
              <w:spacing w:line="440" w:lineRule="exact"/>
              <w:jc w:val="left"/>
              <w:rPr>
                <w:rFonts w:ascii="Times New Roman" w:hAnsi="Times New Roman" w:cs="宋体"/>
                <w:kern w:val="0"/>
                <w:szCs w:val="21"/>
              </w:rPr>
            </w:pPr>
          </w:p>
        </w:tc>
        <w:tc>
          <w:tcPr>
            <w:tcW w:w="1582" w:type="dxa"/>
            <w:vMerge w:val="restart"/>
            <w:shd w:val="clear" w:color="auto" w:fill="auto"/>
            <w:vAlign w:val="center"/>
          </w:tcPr>
          <w:p w:rsidR="00B40EA6" w:rsidRDefault="00B92EDD">
            <w:pPr>
              <w:widowControl/>
              <w:spacing w:line="440" w:lineRule="exact"/>
              <w:jc w:val="left"/>
              <w:rPr>
                <w:rFonts w:ascii="Times New Roman" w:hAnsi="Times New Roman" w:cs="宋体"/>
                <w:kern w:val="0"/>
                <w:szCs w:val="21"/>
              </w:rPr>
            </w:pPr>
            <w:r>
              <w:rPr>
                <w:rFonts w:ascii="Times New Roman" w:hAnsi="Times New Roman" w:cs="宋体"/>
                <w:kern w:val="0"/>
                <w:szCs w:val="21"/>
              </w:rPr>
              <w:t>3.5</w:t>
            </w:r>
            <w:r>
              <w:rPr>
                <w:rFonts w:ascii="Times New Roman" w:hAnsi="Times New Roman" w:cs="宋体"/>
                <w:kern w:val="0"/>
                <w:szCs w:val="21"/>
              </w:rPr>
              <w:t>卓越教学</w:t>
            </w:r>
          </w:p>
        </w:tc>
        <w:tc>
          <w:tcPr>
            <w:tcW w:w="6042" w:type="dxa"/>
            <w:shd w:val="clear" w:color="auto" w:fill="auto"/>
            <w:vAlign w:val="center"/>
          </w:tcPr>
          <w:p w:rsidR="00B40EA6" w:rsidRDefault="00B92EDD">
            <w:pPr>
              <w:widowControl/>
              <w:spacing w:line="440" w:lineRule="exact"/>
              <w:jc w:val="left"/>
              <w:rPr>
                <w:rFonts w:ascii="Times New Roman" w:hAnsi="Times New Roman" w:cs="宋体"/>
                <w:kern w:val="0"/>
                <w:szCs w:val="21"/>
              </w:rPr>
            </w:pPr>
            <w:r>
              <w:rPr>
                <w:rFonts w:ascii="Times New Roman" w:hAnsi="Times New Roman" w:cs="宋体"/>
                <w:kern w:val="0"/>
                <w:szCs w:val="21"/>
              </w:rPr>
              <w:t xml:space="preserve">3.5.1 </w:t>
            </w:r>
            <w:r>
              <w:rPr>
                <w:rFonts w:ascii="Times New Roman" w:hAnsi="Times New Roman" w:cs="宋体"/>
                <w:kern w:val="0"/>
                <w:szCs w:val="21"/>
              </w:rPr>
              <w:t>实施</w:t>
            </w:r>
            <w:r>
              <w:rPr>
                <w:rFonts w:ascii="Times New Roman" w:hAnsi="Times New Roman" w:cs="宋体" w:hint="eastAsia"/>
                <w:kern w:val="0"/>
                <w:szCs w:val="21"/>
              </w:rPr>
              <w:t>“六卓越一拔尖”人才培养计划</w:t>
            </w:r>
            <w:r>
              <w:rPr>
                <w:rFonts w:ascii="Times New Roman" w:hAnsi="Times New Roman" w:cs="宋体" w:hint="eastAsia"/>
                <w:kern w:val="0"/>
                <w:szCs w:val="21"/>
              </w:rPr>
              <w:t>2.0</w:t>
            </w:r>
            <w:r>
              <w:rPr>
                <w:rFonts w:ascii="Times New Roman" w:hAnsi="Times New Roman" w:cs="宋体" w:hint="eastAsia"/>
                <w:kern w:val="0"/>
                <w:szCs w:val="21"/>
              </w:rPr>
              <w:t>、新工科、新农科、新医科、新文科建设以及一流专业“双万计划”、</w:t>
            </w:r>
            <w:r>
              <w:rPr>
                <w:rFonts w:ascii="Times New Roman" w:hAnsi="Times New Roman" w:cs="宋体"/>
                <w:kern w:val="0"/>
                <w:szCs w:val="21"/>
              </w:rPr>
              <w:t>一流课程</w:t>
            </w:r>
            <w:r>
              <w:rPr>
                <w:rFonts w:ascii="Times New Roman" w:hAnsi="Times New Roman" w:cs="宋体" w:hint="eastAsia"/>
                <w:kern w:val="0"/>
                <w:szCs w:val="21"/>
              </w:rPr>
              <w:t>“双万计划”建设等举措及实施成效，</w:t>
            </w:r>
            <w:r>
              <w:rPr>
                <w:rFonts w:ascii="Times New Roman" w:hAnsi="Times New Roman" w:cs="宋体"/>
                <w:kern w:val="0"/>
                <w:szCs w:val="21"/>
              </w:rPr>
              <w:t>围绕</w:t>
            </w:r>
            <w:r>
              <w:rPr>
                <w:rFonts w:ascii="Times New Roman" w:hAnsi="Times New Roman" w:cs="宋体" w:hint="eastAsia"/>
                <w:kern w:val="0"/>
                <w:szCs w:val="21"/>
              </w:rPr>
              <w:t>“培育高水平</w:t>
            </w:r>
            <w:r>
              <w:rPr>
                <w:rFonts w:ascii="Times New Roman" w:hAnsi="Times New Roman" w:cs="宋体"/>
                <w:kern w:val="0"/>
                <w:szCs w:val="21"/>
              </w:rPr>
              <w:t>教学成果</w:t>
            </w:r>
            <w:r>
              <w:rPr>
                <w:rFonts w:ascii="Times New Roman" w:hAnsi="Times New Roman" w:cs="宋体" w:hint="eastAsia"/>
                <w:kern w:val="0"/>
                <w:szCs w:val="21"/>
              </w:rPr>
              <w:t>”开展</w:t>
            </w:r>
            <w:r>
              <w:rPr>
                <w:rFonts w:ascii="Times New Roman" w:hAnsi="Times New Roman" w:cs="宋体"/>
                <w:kern w:val="0"/>
                <w:szCs w:val="21"/>
              </w:rPr>
              <w:t>教研教改项目建设</w:t>
            </w:r>
            <w:r>
              <w:rPr>
                <w:rFonts w:ascii="Times New Roman" w:hAnsi="Times New Roman" w:cs="宋体" w:hint="eastAsia"/>
                <w:kern w:val="0"/>
                <w:szCs w:val="21"/>
              </w:rPr>
              <w:t>的举措</w:t>
            </w:r>
            <w:r>
              <w:rPr>
                <w:rFonts w:ascii="Times New Roman" w:hAnsi="Times New Roman" w:cs="宋体"/>
                <w:kern w:val="0"/>
                <w:szCs w:val="21"/>
              </w:rPr>
              <w:t>及实施成效</w:t>
            </w:r>
          </w:p>
        </w:tc>
      </w:tr>
      <w:tr w:rsidR="00B40EA6">
        <w:trPr>
          <w:trHeight w:val="516"/>
          <w:jc w:val="center"/>
        </w:trPr>
        <w:tc>
          <w:tcPr>
            <w:tcW w:w="1253" w:type="dxa"/>
            <w:vMerge/>
            <w:shd w:val="clear" w:color="auto" w:fill="auto"/>
            <w:vAlign w:val="center"/>
          </w:tcPr>
          <w:p w:rsidR="00B40EA6" w:rsidRDefault="00B40EA6">
            <w:pPr>
              <w:spacing w:line="440" w:lineRule="exact"/>
              <w:jc w:val="left"/>
              <w:rPr>
                <w:rFonts w:ascii="Times New Roman" w:hAnsi="Times New Roman" w:cs="宋体"/>
                <w:kern w:val="0"/>
                <w:szCs w:val="21"/>
              </w:rPr>
            </w:pPr>
          </w:p>
        </w:tc>
        <w:tc>
          <w:tcPr>
            <w:tcW w:w="1582" w:type="dxa"/>
            <w:vMerge/>
            <w:shd w:val="clear" w:color="auto" w:fill="auto"/>
            <w:vAlign w:val="center"/>
          </w:tcPr>
          <w:p w:rsidR="00B40EA6" w:rsidRDefault="00B40EA6">
            <w:pPr>
              <w:spacing w:line="440" w:lineRule="exact"/>
              <w:jc w:val="left"/>
              <w:rPr>
                <w:rFonts w:ascii="Times New Roman" w:hAnsi="Times New Roman" w:cs="宋体"/>
                <w:kern w:val="0"/>
                <w:szCs w:val="21"/>
              </w:rPr>
            </w:pPr>
          </w:p>
        </w:tc>
        <w:tc>
          <w:tcPr>
            <w:tcW w:w="6042" w:type="dxa"/>
            <w:shd w:val="clear" w:color="auto" w:fill="auto"/>
            <w:vAlign w:val="center"/>
          </w:tcPr>
          <w:p w:rsidR="00B40EA6" w:rsidRDefault="00B92EDD">
            <w:pPr>
              <w:widowControl/>
              <w:spacing w:line="440" w:lineRule="exact"/>
              <w:jc w:val="left"/>
              <w:rPr>
                <w:rFonts w:ascii="Times New Roman" w:hAnsi="Times New Roman" w:cs="宋体"/>
                <w:kern w:val="0"/>
                <w:szCs w:val="21"/>
              </w:rPr>
            </w:pPr>
            <w:r>
              <w:rPr>
                <w:rFonts w:ascii="Times New Roman" w:hAnsi="Times New Roman" w:cs="宋体"/>
                <w:kern w:val="0"/>
                <w:szCs w:val="21"/>
              </w:rPr>
              <w:t xml:space="preserve">3.5.2 </w:t>
            </w:r>
            <w:r>
              <w:rPr>
                <w:rFonts w:ascii="Times New Roman" w:hAnsi="Times New Roman" w:cs="宋体" w:hint="eastAsia"/>
                <w:kern w:val="0"/>
                <w:szCs w:val="21"/>
              </w:rPr>
              <w:t>推动“</w:t>
            </w:r>
            <w:r>
              <w:rPr>
                <w:rFonts w:ascii="Times New Roman" w:hAnsi="Times New Roman" w:cs="宋体"/>
                <w:kern w:val="0"/>
                <w:szCs w:val="21"/>
              </w:rPr>
              <w:t>以学为中心</w:t>
            </w:r>
            <w:r>
              <w:rPr>
                <w:rFonts w:ascii="Times New Roman" w:hAnsi="Times New Roman" w:cs="宋体" w:hint="eastAsia"/>
                <w:kern w:val="0"/>
                <w:szCs w:val="21"/>
              </w:rPr>
              <w:t>、</w:t>
            </w:r>
            <w:r>
              <w:rPr>
                <w:rFonts w:ascii="Times New Roman" w:hAnsi="Times New Roman" w:cs="宋体"/>
                <w:kern w:val="0"/>
                <w:szCs w:val="21"/>
              </w:rPr>
              <w:t>以教为主导</w:t>
            </w:r>
            <w:r>
              <w:rPr>
                <w:rFonts w:ascii="Times New Roman" w:hAnsi="Times New Roman" w:cs="宋体" w:hint="eastAsia"/>
                <w:kern w:val="0"/>
                <w:szCs w:val="21"/>
              </w:rPr>
              <w:t>”</w:t>
            </w:r>
            <w:r>
              <w:rPr>
                <w:rFonts w:ascii="Times New Roman" w:hAnsi="Times New Roman" w:cs="宋体"/>
                <w:kern w:val="0"/>
                <w:szCs w:val="21"/>
              </w:rPr>
              <w:t>的课堂教学改革</w:t>
            </w:r>
            <w:r>
              <w:rPr>
                <w:rFonts w:ascii="Times New Roman" w:hAnsi="Times New Roman" w:cs="宋体" w:hint="eastAsia"/>
                <w:kern w:val="0"/>
                <w:szCs w:val="21"/>
              </w:rPr>
              <w:t>，推进</w:t>
            </w:r>
            <w:r>
              <w:rPr>
                <w:rFonts w:ascii="Times New Roman" w:hAnsi="Times New Roman" w:cs="宋体"/>
                <w:kern w:val="0"/>
                <w:szCs w:val="21"/>
              </w:rPr>
              <w:t>信息技术与教学过程融合</w:t>
            </w:r>
            <w:r>
              <w:rPr>
                <w:rFonts w:ascii="Times New Roman" w:hAnsi="Times New Roman" w:cs="宋体" w:hint="eastAsia"/>
                <w:kern w:val="0"/>
                <w:szCs w:val="21"/>
              </w:rPr>
              <w:t>，加强线上</w:t>
            </w:r>
            <w:r>
              <w:rPr>
                <w:rFonts w:ascii="Times New Roman" w:hAnsi="Times New Roman" w:cs="宋体"/>
                <w:kern w:val="0"/>
                <w:szCs w:val="21"/>
              </w:rPr>
              <w:t>教学资源建设，</w:t>
            </w:r>
            <w:r>
              <w:rPr>
                <w:rFonts w:ascii="Times New Roman" w:hAnsi="Times New Roman" w:cs="宋体" w:hint="eastAsia"/>
                <w:kern w:val="0"/>
                <w:szCs w:val="21"/>
              </w:rPr>
              <w:t>提高课程</w:t>
            </w:r>
            <w:r>
              <w:rPr>
                <w:rFonts w:ascii="Times New Roman" w:hAnsi="Times New Roman" w:cs="宋体"/>
                <w:kern w:val="0"/>
                <w:szCs w:val="21"/>
              </w:rPr>
              <w:t>高阶性、创新性和挑战度的</w:t>
            </w:r>
            <w:r>
              <w:rPr>
                <w:rFonts w:ascii="Times New Roman" w:hAnsi="Times New Roman" w:cs="宋体" w:hint="eastAsia"/>
                <w:kern w:val="0"/>
                <w:szCs w:val="21"/>
              </w:rPr>
              <w:t>举措与实施成效</w:t>
            </w:r>
          </w:p>
          <w:p w:rsidR="00B40EA6" w:rsidRDefault="00B92EDD">
            <w:pPr>
              <w:widowControl/>
              <w:spacing w:line="440" w:lineRule="exact"/>
              <w:jc w:val="left"/>
              <w:rPr>
                <w:rFonts w:ascii="Times New Roman" w:hAnsi="Times New Roman" w:cs="Times New Roman"/>
                <w:szCs w:val="21"/>
              </w:rPr>
            </w:pPr>
            <w:r>
              <w:rPr>
                <w:rFonts w:ascii="Times New Roman" w:hAnsi="Times New Roman" w:cs="Times New Roman" w:hint="eastAsia"/>
                <w:szCs w:val="21"/>
              </w:rPr>
              <w:t>【必选】本科生生均课程门数</w:t>
            </w:r>
          </w:p>
          <w:p w:rsidR="00B40EA6" w:rsidRDefault="00B92EDD">
            <w:pPr>
              <w:widowControl/>
              <w:spacing w:line="440" w:lineRule="exact"/>
              <w:jc w:val="left"/>
              <w:rPr>
                <w:rFonts w:ascii="Times New Roman" w:hAnsi="Times New Roman" w:cs="Times New Roman"/>
                <w:szCs w:val="21"/>
              </w:rPr>
            </w:pPr>
            <w:r>
              <w:rPr>
                <w:rFonts w:ascii="Times New Roman" w:hAnsi="Times New Roman" w:cs="Times New Roman" w:hint="eastAsia"/>
                <w:szCs w:val="21"/>
              </w:rPr>
              <w:t>【可选】开出任选课和课程总数比例</w:t>
            </w:r>
          </w:p>
          <w:p w:rsidR="00B40EA6" w:rsidRDefault="00B92EDD">
            <w:pPr>
              <w:widowControl/>
              <w:spacing w:line="440" w:lineRule="exact"/>
              <w:jc w:val="left"/>
              <w:rPr>
                <w:rFonts w:ascii="Times New Roman" w:hAnsi="Times New Roman" w:cs="Times New Roman"/>
                <w:szCs w:val="21"/>
              </w:rPr>
            </w:pPr>
            <w:r>
              <w:rPr>
                <w:rFonts w:ascii="Times New Roman" w:hAnsi="Times New Roman" w:cs="Times New Roman" w:hint="eastAsia"/>
                <w:szCs w:val="21"/>
              </w:rPr>
              <w:t>【可选】小班授课比例</w:t>
            </w:r>
          </w:p>
          <w:p w:rsidR="00B40EA6" w:rsidRDefault="00B92EDD">
            <w:pPr>
              <w:widowControl/>
              <w:spacing w:line="440" w:lineRule="exact"/>
              <w:jc w:val="left"/>
              <w:rPr>
                <w:rFonts w:ascii="Times New Roman" w:hAnsi="Times New Roman" w:cs="Times New Roman"/>
                <w:szCs w:val="21"/>
              </w:rPr>
            </w:pPr>
            <w:r>
              <w:rPr>
                <w:rFonts w:ascii="Times New Roman" w:hAnsi="Times New Roman" w:cs="Times New Roman" w:hint="eastAsia"/>
                <w:szCs w:val="21"/>
              </w:rPr>
              <w:lastRenderedPageBreak/>
              <w:t>【可选】入选来华留学品牌课程数</w:t>
            </w:r>
          </w:p>
        </w:tc>
      </w:tr>
      <w:tr w:rsidR="00B40EA6">
        <w:trPr>
          <w:trHeight w:val="680"/>
          <w:jc w:val="center"/>
        </w:trPr>
        <w:tc>
          <w:tcPr>
            <w:tcW w:w="1253" w:type="dxa"/>
            <w:vMerge/>
            <w:shd w:val="clear" w:color="auto" w:fill="auto"/>
            <w:vAlign w:val="center"/>
          </w:tcPr>
          <w:p w:rsidR="00B40EA6" w:rsidRDefault="00B40EA6">
            <w:pPr>
              <w:widowControl/>
              <w:spacing w:line="440" w:lineRule="exact"/>
              <w:jc w:val="left"/>
              <w:rPr>
                <w:rFonts w:ascii="Times New Roman" w:hAnsi="Times New Roman" w:cs="宋体"/>
                <w:kern w:val="0"/>
                <w:szCs w:val="21"/>
              </w:rPr>
            </w:pPr>
          </w:p>
        </w:tc>
        <w:tc>
          <w:tcPr>
            <w:tcW w:w="1582" w:type="dxa"/>
            <w:vMerge/>
            <w:shd w:val="clear" w:color="auto" w:fill="auto"/>
            <w:vAlign w:val="center"/>
          </w:tcPr>
          <w:p w:rsidR="00B40EA6" w:rsidRDefault="00B40EA6">
            <w:pPr>
              <w:spacing w:line="440" w:lineRule="exact"/>
              <w:jc w:val="left"/>
              <w:rPr>
                <w:rFonts w:ascii="Times New Roman" w:hAnsi="Times New Roman" w:cs="宋体"/>
                <w:kern w:val="0"/>
                <w:szCs w:val="21"/>
              </w:rPr>
            </w:pPr>
          </w:p>
        </w:tc>
        <w:tc>
          <w:tcPr>
            <w:tcW w:w="6042" w:type="dxa"/>
            <w:shd w:val="clear" w:color="auto" w:fill="auto"/>
            <w:vAlign w:val="center"/>
          </w:tcPr>
          <w:p w:rsidR="00B40EA6" w:rsidRDefault="00B92EDD">
            <w:pPr>
              <w:widowControl/>
              <w:spacing w:line="440" w:lineRule="exact"/>
              <w:jc w:val="left"/>
              <w:rPr>
                <w:rFonts w:ascii="Times New Roman" w:hAnsi="Times New Roman" w:cs="宋体"/>
                <w:kern w:val="0"/>
                <w:szCs w:val="21"/>
              </w:rPr>
            </w:pPr>
            <w:r>
              <w:rPr>
                <w:rFonts w:ascii="Times New Roman" w:hAnsi="Times New Roman" w:cs="宋体"/>
                <w:kern w:val="0"/>
                <w:szCs w:val="21"/>
              </w:rPr>
              <w:t xml:space="preserve">3.5.3 </w:t>
            </w:r>
            <w:r>
              <w:rPr>
                <w:rFonts w:ascii="Times New Roman" w:hAnsi="Times New Roman" w:cs="宋体" w:hint="eastAsia"/>
                <w:kern w:val="0"/>
                <w:szCs w:val="21"/>
              </w:rPr>
              <w:t>学校党委高度重视教材建设与管理工作，相关工作机构、工作制度健全，教材审核选用标准和程序明确</w:t>
            </w:r>
            <w:r>
              <w:rPr>
                <w:rFonts w:ascii="Times New Roman" w:hAnsi="Times New Roman" w:cs="宋体"/>
                <w:kern w:val="0"/>
                <w:szCs w:val="21"/>
              </w:rPr>
              <w:t>有效</w:t>
            </w:r>
            <w:r>
              <w:rPr>
                <w:rFonts w:ascii="Times New Roman" w:hAnsi="Times New Roman" w:cs="宋体" w:hint="eastAsia"/>
                <w:kern w:val="0"/>
                <w:szCs w:val="21"/>
              </w:rPr>
              <w:t>；对教材选用工作出现负面问题的处理情况</w:t>
            </w:r>
          </w:p>
          <w:p w:rsidR="00B40EA6" w:rsidRDefault="00B92EDD">
            <w:pPr>
              <w:widowControl/>
              <w:spacing w:line="440" w:lineRule="exact"/>
              <w:jc w:val="left"/>
              <w:rPr>
                <w:rFonts w:ascii="Times New Roman" w:hAnsi="Times New Roman" w:cs="Times New Roman"/>
                <w:szCs w:val="21"/>
              </w:rPr>
            </w:pPr>
            <w:r>
              <w:rPr>
                <w:rFonts w:ascii="Times New Roman" w:hAnsi="Times New Roman" w:cs="Times New Roman" w:hint="eastAsia"/>
                <w:szCs w:val="21"/>
              </w:rPr>
              <w:t>【必选】使用马工程重点教材课程数量与学校应使用马工程重点教材课程数量的比例</w:t>
            </w:r>
          </w:p>
          <w:p w:rsidR="00B40EA6" w:rsidRDefault="00B92EDD">
            <w:pPr>
              <w:widowControl/>
              <w:spacing w:line="440" w:lineRule="exact"/>
              <w:jc w:val="left"/>
              <w:rPr>
                <w:rFonts w:ascii="Times New Roman" w:hAnsi="Times New Roman" w:cs="Times New Roman"/>
                <w:szCs w:val="21"/>
              </w:rPr>
            </w:pPr>
            <w:r>
              <w:rPr>
                <w:rFonts w:ascii="Times New Roman" w:hAnsi="Times New Roman" w:cs="Times New Roman" w:hint="eastAsia"/>
                <w:szCs w:val="21"/>
              </w:rPr>
              <w:t>【可选】近五年公开出版的教材数</w:t>
            </w:r>
          </w:p>
        </w:tc>
      </w:tr>
      <w:tr w:rsidR="00B40EA6">
        <w:trPr>
          <w:trHeight w:val="510"/>
          <w:jc w:val="center"/>
        </w:trPr>
        <w:tc>
          <w:tcPr>
            <w:tcW w:w="1253" w:type="dxa"/>
            <w:vMerge/>
            <w:shd w:val="clear" w:color="auto" w:fill="auto"/>
            <w:vAlign w:val="center"/>
          </w:tcPr>
          <w:p w:rsidR="00B40EA6" w:rsidRDefault="00B40EA6">
            <w:pPr>
              <w:widowControl/>
              <w:spacing w:line="440" w:lineRule="exact"/>
              <w:jc w:val="left"/>
              <w:rPr>
                <w:rFonts w:ascii="Times New Roman" w:hAnsi="Times New Roman" w:cs="宋体"/>
                <w:kern w:val="0"/>
                <w:szCs w:val="21"/>
              </w:rPr>
            </w:pPr>
          </w:p>
        </w:tc>
        <w:tc>
          <w:tcPr>
            <w:tcW w:w="1582" w:type="dxa"/>
            <w:vMerge/>
            <w:shd w:val="clear" w:color="auto" w:fill="auto"/>
            <w:vAlign w:val="center"/>
          </w:tcPr>
          <w:p w:rsidR="00B40EA6" w:rsidRDefault="00B40EA6">
            <w:pPr>
              <w:spacing w:line="440" w:lineRule="exact"/>
              <w:jc w:val="left"/>
              <w:rPr>
                <w:rFonts w:ascii="Times New Roman" w:hAnsi="Times New Roman" w:cs="宋体"/>
                <w:kern w:val="0"/>
                <w:szCs w:val="21"/>
              </w:rPr>
            </w:pPr>
          </w:p>
        </w:tc>
        <w:tc>
          <w:tcPr>
            <w:tcW w:w="6042" w:type="dxa"/>
            <w:shd w:val="clear" w:color="auto" w:fill="auto"/>
            <w:vAlign w:val="center"/>
          </w:tcPr>
          <w:p w:rsidR="00B40EA6" w:rsidRDefault="00B92EDD">
            <w:pPr>
              <w:widowControl/>
              <w:spacing w:line="440" w:lineRule="exact"/>
              <w:jc w:val="left"/>
              <w:rPr>
                <w:rFonts w:ascii="Times New Roman" w:hAnsi="Times New Roman" w:cs="宋体"/>
                <w:kern w:val="0"/>
                <w:szCs w:val="21"/>
              </w:rPr>
            </w:pPr>
            <w:r>
              <w:rPr>
                <w:rFonts w:ascii="Times New Roman" w:hAnsi="Times New Roman" w:cs="宋体"/>
                <w:kern w:val="0"/>
                <w:szCs w:val="21"/>
              </w:rPr>
              <w:t xml:space="preserve">3.5.4 </w:t>
            </w:r>
            <w:r>
              <w:rPr>
                <w:rFonts w:ascii="Times New Roman" w:hAnsi="Times New Roman" w:cs="宋体" w:hint="eastAsia"/>
                <w:kern w:val="0"/>
                <w:szCs w:val="21"/>
              </w:rPr>
              <w:t>资源建设，特别是优质的学科资源、科研资源转化应用于本科教育教学的情况</w:t>
            </w:r>
          </w:p>
          <w:p w:rsidR="00B40EA6" w:rsidRDefault="00B92EDD">
            <w:pPr>
              <w:widowControl/>
              <w:spacing w:line="440" w:lineRule="exact"/>
              <w:jc w:val="left"/>
              <w:rPr>
                <w:rFonts w:ascii="Times New Roman" w:hAnsi="Times New Roman" w:cs="宋体"/>
                <w:kern w:val="0"/>
                <w:szCs w:val="21"/>
              </w:rPr>
            </w:pPr>
            <w:r>
              <w:rPr>
                <w:rFonts w:ascii="Times New Roman" w:hAnsi="Times New Roman" w:cs="宋体" w:hint="eastAsia"/>
                <w:kern w:val="0"/>
                <w:szCs w:val="21"/>
              </w:rPr>
              <w:t>【必选】</w:t>
            </w:r>
            <w:bookmarkStart w:id="3" w:name="_Hlk61602326"/>
            <w:r>
              <w:rPr>
                <w:rFonts w:ascii="Times New Roman" w:hAnsi="Times New Roman" w:cs="宋体" w:hint="eastAsia"/>
                <w:kern w:val="0"/>
                <w:szCs w:val="21"/>
              </w:rPr>
              <w:t>生均年教学日常运行支出</w:t>
            </w:r>
            <w:bookmarkEnd w:id="3"/>
            <w:r>
              <w:rPr>
                <w:rFonts w:ascii="Times New Roman" w:hAnsi="Times New Roman" w:cs="宋体" w:hint="eastAsia"/>
                <w:kern w:val="0"/>
                <w:szCs w:val="21"/>
              </w:rPr>
              <w:t>≥</w:t>
            </w:r>
            <w:r>
              <w:rPr>
                <w:rFonts w:ascii="Times New Roman" w:hAnsi="Times New Roman" w:cs="宋体" w:hint="eastAsia"/>
                <w:kern w:val="0"/>
                <w:szCs w:val="21"/>
              </w:rPr>
              <w:t>1200</w:t>
            </w:r>
            <w:r>
              <w:rPr>
                <w:rFonts w:ascii="Times New Roman" w:hAnsi="Times New Roman" w:cs="宋体" w:hint="eastAsia"/>
                <w:kern w:val="0"/>
                <w:szCs w:val="21"/>
              </w:rPr>
              <w:t>元（备注</w:t>
            </w:r>
            <w:r>
              <w:rPr>
                <w:rFonts w:ascii="Times New Roman" w:hAnsi="Times New Roman" w:cs="宋体"/>
                <w:kern w:val="0"/>
                <w:szCs w:val="21"/>
              </w:rPr>
              <w:t>4</w:t>
            </w:r>
            <w:r>
              <w:rPr>
                <w:rFonts w:ascii="Times New Roman" w:hAnsi="Times New Roman" w:cs="宋体" w:hint="eastAsia"/>
                <w:kern w:val="0"/>
                <w:szCs w:val="21"/>
              </w:rPr>
              <w:t>）</w:t>
            </w:r>
          </w:p>
          <w:p w:rsidR="00B40EA6" w:rsidRDefault="00B92EDD">
            <w:pPr>
              <w:widowControl/>
              <w:spacing w:line="440" w:lineRule="exact"/>
              <w:jc w:val="left"/>
              <w:rPr>
                <w:rFonts w:ascii="Times New Roman" w:hAnsi="Times New Roman" w:cs="宋体"/>
                <w:kern w:val="0"/>
                <w:szCs w:val="21"/>
              </w:rPr>
            </w:pPr>
            <w:r>
              <w:rPr>
                <w:rFonts w:ascii="Times New Roman" w:hAnsi="Times New Roman" w:cs="宋体" w:hint="eastAsia"/>
                <w:kern w:val="0"/>
                <w:szCs w:val="21"/>
              </w:rPr>
              <w:t>【必选】教学日常运行支出占经常性预算内教育事业费拨款（</w:t>
            </w:r>
            <w:r>
              <w:rPr>
                <w:rFonts w:ascii="Times New Roman" w:hAnsi="Times New Roman" w:cs="宋体" w:hint="eastAsia"/>
                <w:kern w:val="0"/>
                <w:szCs w:val="21"/>
              </w:rPr>
              <w:t>205</w:t>
            </w:r>
            <w:r>
              <w:rPr>
                <w:rFonts w:ascii="Times New Roman" w:hAnsi="Times New Roman" w:cs="宋体" w:hint="eastAsia"/>
                <w:kern w:val="0"/>
                <w:szCs w:val="21"/>
              </w:rPr>
              <w:t>类教育拨款扣除专项拨款）与学费收入之和的比例≥</w:t>
            </w:r>
            <w:r>
              <w:rPr>
                <w:rFonts w:ascii="Times New Roman" w:hAnsi="Times New Roman" w:cs="宋体" w:hint="eastAsia"/>
                <w:kern w:val="0"/>
                <w:szCs w:val="21"/>
              </w:rPr>
              <w:t>13%</w:t>
            </w:r>
            <w:r>
              <w:rPr>
                <w:rFonts w:ascii="Times New Roman" w:hAnsi="Times New Roman" w:cs="宋体" w:hint="eastAsia"/>
                <w:kern w:val="0"/>
                <w:szCs w:val="21"/>
              </w:rPr>
              <w:t>（教学日常运行支出统计要求见备注</w:t>
            </w:r>
            <w:r>
              <w:rPr>
                <w:rFonts w:ascii="Times New Roman" w:hAnsi="Times New Roman" w:cs="宋体"/>
                <w:kern w:val="0"/>
                <w:szCs w:val="21"/>
              </w:rPr>
              <w:t>4</w:t>
            </w:r>
            <w:r>
              <w:rPr>
                <w:rFonts w:ascii="Times New Roman" w:hAnsi="Times New Roman" w:cs="宋体" w:hint="eastAsia"/>
                <w:kern w:val="0"/>
                <w:szCs w:val="21"/>
              </w:rPr>
              <w:t>）</w:t>
            </w:r>
          </w:p>
          <w:p w:rsidR="00B40EA6" w:rsidRDefault="00B92EDD">
            <w:pPr>
              <w:widowControl/>
              <w:spacing w:line="440" w:lineRule="exact"/>
              <w:jc w:val="left"/>
              <w:rPr>
                <w:rFonts w:ascii="Times New Roman" w:hAnsi="Times New Roman" w:cs="宋体"/>
                <w:kern w:val="0"/>
                <w:szCs w:val="21"/>
              </w:rPr>
            </w:pPr>
            <w:r>
              <w:rPr>
                <w:rFonts w:ascii="Times New Roman" w:hAnsi="Times New Roman" w:cs="宋体" w:hint="eastAsia"/>
                <w:kern w:val="0"/>
                <w:szCs w:val="21"/>
              </w:rPr>
              <w:t>【必选】年新增教学科研仪器设备所占比例（要求见备注</w:t>
            </w:r>
            <w:r>
              <w:rPr>
                <w:rFonts w:ascii="Times New Roman" w:hAnsi="Times New Roman" w:cs="宋体"/>
                <w:kern w:val="0"/>
                <w:szCs w:val="21"/>
              </w:rPr>
              <w:t>5</w:t>
            </w:r>
            <w:r>
              <w:rPr>
                <w:rFonts w:ascii="Times New Roman" w:hAnsi="Times New Roman" w:cs="宋体" w:hint="eastAsia"/>
                <w:kern w:val="0"/>
                <w:szCs w:val="21"/>
              </w:rPr>
              <w:t>）</w:t>
            </w:r>
          </w:p>
          <w:p w:rsidR="00B40EA6" w:rsidRDefault="00B92EDD">
            <w:pPr>
              <w:widowControl/>
              <w:spacing w:line="440" w:lineRule="exact"/>
              <w:jc w:val="left"/>
              <w:rPr>
                <w:rFonts w:ascii="Times New Roman" w:hAnsi="Times New Roman" w:cs="宋体"/>
                <w:kern w:val="0"/>
                <w:szCs w:val="21"/>
              </w:rPr>
            </w:pPr>
            <w:r>
              <w:rPr>
                <w:rFonts w:ascii="Times New Roman" w:hAnsi="Times New Roman" w:cs="宋体" w:hint="eastAsia"/>
                <w:kern w:val="0"/>
                <w:szCs w:val="21"/>
              </w:rPr>
              <w:t>【必选】生均教学科研仪器设备值（要求见备注</w:t>
            </w:r>
            <w:r>
              <w:rPr>
                <w:rFonts w:ascii="Times New Roman" w:hAnsi="Times New Roman" w:cs="宋体"/>
                <w:kern w:val="0"/>
                <w:szCs w:val="21"/>
              </w:rPr>
              <w:t>6</w:t>
            </w:r>
            <w:r>
              <w:rPr>
                <w:rFonts w:ascii="Times New Roman" w:hAnsi="Times New Roman" w:cs="宋体" w:hint="eastAsia"/>
                <w:kern w:val="0"/>
                <w:szCs w:val="21"/>
              </w:rPr>
              <w:t>）</w:t>
            </w:r>
          </w:p>
          <w:p w:rsidR="00B40EA6" w:rsidRDefault="00B92EDD">
            <w:pPr>
              <w:widowControl/>
              <w:spacing w:line="440" w:lineRule="exact"/>
              <w:jc w:val="left"/>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宋体" w:hint="eastAsia"/>
                <w:kern w:val="0"/>
                <w:szCs w:val="21"/>
              </w:rPr>
              <w:t>可选】</w:t>
            </w:r>
            <w:r>
              <w:rPr>
                <w:rFonts w:ascii="Times New Roman" w:hAnsi="Times New Roman" w:cs="Times New Roman" w:hint="eastAsia"/>
                <w:szCs w:val="21"/>
              </w:rPr>
              <w:t>国家级教学育人基地（平台、中心）数</w:t>
            </w:r>
          </w:p>
        </w:tc>
      </w:tr>
      <w:tr w:rsidR="00B40EA6">
        <w:trPr>
          <w:trHeight w:val="113"/>
          <w:jc w:val="center"/>
        </w:trPr>
        <w:tc>
          <w:tcPr>
            <w:tcW w:w="1253" w:type="dxa"/>
            <w:vMerge/>
            <w:shd w:val="clear" w:color="auto" w:fill="auto"/>
            <w:vAlign w:val="center"/>
          </w:tcPr>
          <w:p w:rsidR="00B40EA6" w:rsidRDefault="00B40EA6">
            <w:pPr>
              <w:widowControl/>
              <w:spacing w:line="440" w:lineRule="exact"/>
              <w:jc w:val="left"/>
              <w:rPr>
                <w:rFonts w:ascii="Times New Roman" w:hAnsi="Times New Roman" w:cs="宋体"/>
                <w:kern w:val="0"/>
                <w:szCs w:val="21"/>
              </w:rPr>
            </w:pPr>
          </w:p>
        </w:tc>
        <w:tc>
          <w:tcPr>
            <w:tcW w:w="1582" w:type="dxa"/>
            <w:vMerge/>
            <w:shd w:val="clear" w:color="auto" w:fill="auto"/>
            <w:vAlign w:val="center"/>
          </w:tcPr>
          <w:p w:rsidR="00B40EA6" w:rsidRDefault="00B40EA6">
            <w:pPr>
              <w:spacing w:line="440" w:lineRule="exact"/>
              <w:jc w:val="left"/>
              <w:rPr>
                <w:rFonts w:ascii="Times New Roman" w:hAnsi="Times New Roman" w:cs="宋体"/>
                <w:kern w:val="0"/>
                <w:szCs w:val="21"/>
              </w:rPr>
            </w:pPr>
          </w:p>
        </w:tc>
        <w:tc>
          <w:tcPr>
            <w:tcW w:w="6042" w:type="dxa"/>
            <w:shd w:val="clear" w:color="auto" w:fill="auto"/>
            <w:vAlign w:val="center"/>
          </w:tcPr>
          <w:p w:rsidR="00B40EA6" w:rsidRDefault="00B92EDD">
            <w:pPr>
              <w:widowControl/>
              <w:spacing w:line="440" w:lineRule="exact"/>
              <w:jc w:val="left"/>
              <w:rPr>
                <w:rFonts w:ascii="Times New Roman" w:hAnsi="Times New Roman" w:cs="宋体"/>
                <w:kern w:val="0"/>
                <w:szCs w:val="21"/>
              </w:rPr>
            </w:pPr>
            <w:r>
              <w:rPr>
                <w:rFonts w:ascii="Times New Roman" w:hAnsi="Times New Roman" w:cs="宋体"/>
                <w:kern w:val="0"/>
                <w:szCs w:val="21"/>
              </w:rPr>
              <w:t xml:space="preserve">3.5.5 </w:t>
            </w:r>
            <w:r>
              <w:rPr>
                <w:rFonts w:ascii="Times New Roman" w:hAnsi="Times New Roman" w:cs="宋体" w:hint="eastAsia"/>
                <w:kern w:val="0"/>
                <w:szCs w:val="21"/>
              </w:rPr>
              <w:t>推动</w:t>
            </w:r>
            <w:r>
              <w:rPr>
                <w:rFonts w:ascii="Times New Roman" w:hAnsi="Times New Roman" w:cs="宋体"/>
                <w:kern w:val="0"/>
                <w:szCs w:val="21"/>
              </w:rPr>
              <w:t>招生</w:t>
            </w:r>
            <w:r>
              <w:rPr>
                <w:rFonts w:ascii="Times New Roman" w:hAnsi="Times New Roman" w:cs="宋体" w:hint="eastAsia"/>
                <w:kern w:val="0"/>
                <w:szCs w:val="21"/>
              </w:rPr>
              <w:t>与</w:t>
            </w:r>
            <w:r>
              <w:rPr>
                <w:rFonts w:ascii="Times New Roman" w:hAnsi="Times New Roman" w:cs="宋体"/>
                <w:kern w:val="0"/>
                <w:szCs w:val="21"/>
              </w:rPr>
              <w:t>培养联动改革的</w:t>
            </w:r>
            <w:r>
              <w:rPr>
                <w:rFonts w:ascii="Times New Roman" w:hAnsi="Times New Roman" w:cs="宋体" w:hint="eastAsia"/>
                <w:kern w:val="0"/>
                <w:szCs w:val="21"/>
              </w:rPr>
              <w:t>举措</w:t>
            </w:r>
            <w:r>
              <w:rPr>
                <w:rFonts w:ascii="Times New Roman" w:hAnsi="Times New Roman" w:cs="宋体"/>
                <w:kern w:val="0"/>
                <w:szCs w:val="21"/>
              </w:rPr>
              <w:t>及成效</w:t>
            </w:r>
          </w:p>
        </w:tc>
      </w:tr>
      <w:tr w:rsidR="00B40EA6">
        <w:trPr>
          <w:trHeight w:val="397"/>
          <w:jc w:val="center"/>
        </w:trPr>
        <w:tc>
          <w:tcPr>
            <w:tcW w:w="1253" w:type="dxa"/>
            <w:vMerge/>
            <w:shd w:val="clear" w:color="auto" w:fill="auto"/>
            <w:vAlign w:val="center"/>
          </w:tcPr>
          <w:p w:rsidR="00B40EA6" w:rsidRDefault="00B40EA6">
            <w:pPr>
              <w:widowControl/>
              <w:spacing w:line="440" w:lineRule="exact"/>
              <w:jc w:val="left"/>
              <w:rPr>
                <w:rFonts w:ascii="Times New Roman" w:hAnsi="Times New Roman" w:cs="宋体"/>
                <w:kern w:val="0"/>
                <w:szCs w:val="21"/>
              </w:rPr>
            </w:pPr>
          </w:p>
        </w:tc>
        <w:tc>
          <w:tcPr>
            <w:tcW w:w="1582" w:type="dxa"/>
            <w:vMerge/>
            <w:shd w:val="clear" w:color="auto" w:fill="auto"/>
            <w:vAlign w:val="center"/>
          </w:tcPr>
          <w:p w:rsidR="00B40EA6" w:rsidRDefault="00B40EA6">
            <w:pPr>
              <w:widowControl/>
              <w:spacing w:line="440" w:lineRule="exact"/>
              <w:jc w:val="left"/>
              <w:rPr>
                <w:rFonts w:ascii="Times New Roman" w:hAnsi="Times New Roman" w:cs="宋体"/>
                <w:kern w:val="0"/>
                <w:szCs w:val="21"/>
              </w:rPr>
            </w:pPr>
          </w:p>
        </w:tc>
        <w:tc>
          <w:tcPr>
            <w:tcW w:w="6042" w:type="dxa"/>
            <w:shd w:val="clear" w:color="auto" w:fill="auto"/>
            <w:vAlign w:val="center"/>
          </w:tcPr>
          <w:p w:rsidR="00B40EA6" w:rsidRDefault="00B92EDD">
            <w:pPr>
              <w:widowControl/>
              <w:spacing w:line="440" w:lineRule="exact"/>
              <w:jc w:val="left"/>
              <w:rPr>
                <w:rFonts w:ascii="Times New Roman" w:hAnsi="Times New Roman" w:cs="宋体"/>
                <w:kern w:val="0"/>
                <w:szCs w:val="21"/>
              </w:rPr>
            </w:pPr>
            <w:r>
              <w:rPr>
                <w:rFonts w:ascii="Times New Roman" w:hAnsi="Times New Roman" w:cs="宋体"/>
                <w:kern w:val="0"/>
                <w:szCs w:val="21"/>
              </w:rPr>
              <w:t xml:space="preserve">3.5.6 </w:t>
            </w:r>
            <w:r>
              <w:rPr>
                <w:rFonts w:ascii="Times New Roman" w:hAnsi="Times New Roman" w:cs="宋体"/>
                <w:kern w:val="0"/>
                <w:szCs w:val="21"/>
              </w:rPr>
              <w:t>推动人才培养国际化的具体举措与成效</w:t>
            </w:r>
          </w:p>
          <w:p w:rsidR="00B40EA6" w:rsidRDefault="00B92EDD">
            <w:pPr>
              <w:widowControl/>
              <w:spacing w:line="440" w:lineRule="exact"/>
              <w:jc w:val="left"/>
              <w:rPr>
                <w:rFonts w:ascii="Times New Roman" w:hAnsi="Times New Roman" w:cs="Times New Roman"/>
                <w:szCs w:val="21"/>
              </w:rPr>
            </w:pPr>
            <w:r>
              <w:rPr>
                <w:rFonts w:ascii="Times New Roman" w:hAnsi="Times New Roman" w:cs="Times New Roman" w:hint="eastAsia"/>
                <w:szCs w:val="21"/>
              </w:rPr>
              <w:t>【可选】专任教师中具有一年以上国（境）外经历的教师比例</w:t>
            </w:r>
          </w:p>
          <w:p w:rsidR="00B40EA6" w:rsidRDefault="00B92EDD">
            <w:pPr>
              <w:widowControl/>
              <w:spacing w:line="440" w:lineRule="exact"/>
              <w:jc w:val="left"/>
              <w:rPr>
                <w:rFonts w:ascii="Times New Roman" w:hAnsi="Times New Roman" w:cs="Times New Roman"/>
                <w:szCs w:val="21"/>
              </w:rPr>
            </w:pPr>
            <w:r>
              <w:rPr>
                <w:rFonts w:ascii="Times New Roman" w:hAnsi="Times New Roman" w:cs="Times New Roman" w:hint="eastAsia"/>
                <w:szCs w:val="21"/>
              </w:rPr>
              <w:t>【可选】在学期间赴国（境）外高校访学的学生数占在校生数的比例</w:t>
            </w:r>
          </w:p>
          <w:p w:rsidR="00B40EA6" w:rsidRDefault="00B92EDD">
            <w:pPr>
              <w:widowControl/>
              <w:spacing w:line="440" w:lineRule="exact"/>
              <w:jc w:val="left"/>
              <w:rPr>
                <w:rFonts w:ascii="Times New Roman" w:hAnsi="Times New Roman" w:cs="Times New Roman"/>
                <w:szCs w:val="21"/>
              </w:rPr>
            </w:pPr>
            <w:r>
              <w:rPr>
                <w:rFonts w:ascii="Times New Roman" w:hAnsi="Times New Roman" w:cs="Times New Roman" w:hint="eastAsia"/>
                <w:szCs w:val="21"/>
              </w:rPr>
              <w:t>【可选】国（境）外高校本科生来校访学学生数</w:t>
            </w:r>
          </w:p>
        </w:tc>
      </w:tr>
      <w:tr w:rsidR="00B40EA6">
        <w:trPr>
          <w:trHeight w:val="397"/>
          <w:jc w:val="center"/>
        </w:trPr>
        <w:tc>
          <w:tcPr>
            <w:tcW w:w="1253" w:type="dxa"/>
            <w:vMerge/>
            <w:shd w:val="clear" w:color="auto" w:fill="auto"/>
            <w:vAlign w:val="center"/>
          </w:tcPr>
          <w:p w:rsidR="00B40EA6" w:rsidRDefault="00B40EA6">
            <w:pPr>
              <w:widowControl/>
              <w:spacing w:line="440" w:lineRule="exact"/>
              <w:jc w:val="left"/>
              <w:rPr>
                <w:rFonts w:ascii="Times New Roman" w:hAnsi="Times New Roman" w:cs="宋体"/>
                <w:kern w:val="0"/>
                <w:szCs w:val="21"/>
              </w:rPr>
            </w:pPr>
          </w:p>
        </w:tc>
        <w:tc>
          <w:tcPr>
            <w:tcW w:w="1582" w:type="dxa"/>
            <w:vMerge w:val="restart"/>
            <w:shd w:val="clear" w:color="auto" w:fill="auto"/>
            <w:vAlign w:val="center"/>
          </w:tcPr>
          <w:p w:rsidR="00B40EA6" w:rsidRDefault="00B92EDD">
            <w:pPr>
              <w:widowControl/>
              <w:spacing w:line="440" w:lineRule="exact"/>
              <w:jc w:val="left"/>
              <w:rPr>
                <w:rFonts w:ascii="Times New Roman" w:hAnsi="Times New Roman" w:cs="宋体"/>
                <w:kern w:val="0"/>
                <w:szCs w:val="21"/>
              </w:rPr>
            </w:pPr>
            <w:r>
              <w:rPr>
                <w:rFonts w:ascii="Times New Roman" w:hAnsi="Times New Roman" w:cs="宋体"/>
                <w:kern w:val="0"/>
                <w:szCs w:val="21"/>
              </w:rPr>
              <w:t>3.6</w:t>
            </w:r>
            <w:r>
              <w:rPr>
                <w:rFonts w:ascii="Times New Roman" w:hAnsi="Times New Roman" w:cs="宋体" w:hint="eastAsia"/>
                <w:kern w:val="0"/>
                <w:szCs w:val="21"/>
              </w:rPr>
              <w:t>就业与创新创业</w:t>
            </w:r>
            <w:r>
              <w:rPr>
                <w:rFonts w:ascii="Times New Roman" w:hAnsi="Times New Roman" w:cs="宋体"/>
                <w:kern w:val="0"/>
                <w:szCs w:val="21"/>
              </w:rPr>
              <w:t>教育</w:t>
            </w:r>
          </w:p>
        </w:tc>
        <w:tc>
          <w:tcPr>
            <w:tcW w:w="6042" w:type="dxa"/>
            <w:shd w:val="clear" w:color="auto" w:fill="auto"/>
            <w:vAlign w:val="center"/>
          </w:tcPr>
          <w:p w:rsidR="00B40EA6" w:rsidRDefault="00B92EDD">
            <w:pPr>
              <w:widowControl/>
              <w:spacing w:line="440" w:lineRule="exact"/>
              <w:jc w:val="left"/>
              <w:rPr>
                <w:rFonts w:ascii="Times New Roman" w:hAnsi="Times New Roman" w:cs="宋体"/>
                <w:kern w:val="0"/>
                <w:szCs w:val="21"/>
              </w:rPr>
            </w:pPr>
            <w:r>
              <w:rPr>
                <w:rFonts w:ascii="Times New Roman" w:hAnsi="Times New Roman" w:cs="宋体"/>
                <w:kern w:val="0"/>
                <w:szCs w:val="21"/>
              </w:rPr>
              <w:t xml:space="preserve">3.6.1 </w:t>
            </w:r>
            <w:r>
              <w:rPr>
                <w:rFonts w:ascii="Times New Roman" w:hAnsi="Times New Roman" w:cs="宋体" w:hint="eastAsia"/>
                <w:kern w:val="0"/>
                <w:szCs w:val="21"/>
              </w:rPr>
              <w:t>将创新创业教育贯穿于人才培养全过程、融入专业教育的举措及成效</w:t>
            </w:r>
          </w:p>
          <w:p w:rsidR="00B40EA6" w:rsidRDefault="00B92EDD">
            <w:pPr>
              <w:widowControl/>
              <w:spacing w:line="440" w:lineRule="exact"/>
              <w:jc w:val="left"/>
              <w:rPr>
                <w:rFonts w:ascii="Times New Roman" w:hAnsi="Times New Roman" w:cs="Times New Roman"/>
                <w:szCs w:val="21"/>
              </w:rPr>
            </w:pPr>
            <w:r>
              <w:rPr>
                <w:rFonts w:ascii="Times New Roman" w:hAnsi="Times New Roman" w:cs="Times New Roman" w:hint="eastAsia"/>
                <w:szCs w:val="21"/>
              </w:rPr>
              <w:t>【可选】产学合作协同育人项目数</w:t>
            </w:r>
          </w:p>
          <w:p w:rsidR="00B40EA6" w:rsidRDefault="00B92EDD">
            <w:pPr>
              <w:widowControl/>
              <w:spacing w:line="440" w:lineRule="exact"/>
              <w:jc w:val="left"/>
              <w:rPr>
                <w:rFonts w:ascii="Times New Roman" w:hAnsi="Times New Roman" w:cs="Times New Roman"/>
                <w:szCs w:val="21"/>
              </w:rPr>
            </w:pPr>
            <w:r>
              <w:rPr>
                <w:rFonts w:ascii="Times New Roman" w:hAnsi="Times New Roman" w:cs="Times New Roman" w:hint="eastAsia"/>
                <w:szCs w:val="21"/>
              </w:rPr>
              <w:t>【可选】本科生参加各级各类创新创业实践活动人数及比例</w:t>
            </w:r>
          </w:p>
          <w:p w:rsidR="00B40EA6" w:rsidRDefault="00B92EDD">
            <w:pPr>
              <w:widowControl/>
              <w:spacing w:line="440" w:lineRule="exact"/>
              <w:jc w:val="left"/>
              <w:rPr>
                <w:rFonts w:ascii="Times New Roman" w:hAnsi="Times New Roman" w:cs="Times New Roman"/>
                <w:szCs w:val="21"/>
              </w:rPr>
            </w:pPr>
            <w:r>
              <w:rPr>
                <w:rFonts w:ascii="Times New Roman" w:hAnsi="Times New Roman" w:cs="Times New Roman" w:hint="eastAsia"/>
                <w:szCs w:val="21"/>
              </w:rPr>
              <w:t>【可选】“互联网</w:t>
            </w:r>
            <w:r>
              <w:rPr>
                <w:rFonts w:ascii="Times New Roman" w:hAnsi="Times New Roman" w:cs="Times New Roman" w:hint="eastAsia"/>
                <w:szCs w:val="21"/>
              </w:rPr>
              <w:t>+</w:t>
            </w:r>
            <w:r>
              <w:rPr>
                <w:rFonts w:ascii="Times New Roman" w:hAnsi="Times New Roman" w:cs="Times New Roman" w:hint="eastAsia"/>
                <w:szCs w:val="21"/>
              </w:rPr>
              <w:t>”大学生创新创业大赛获奖数</w:t>
            </w:r>
          </w:p>
        </w:tc>
      </w:tr>
      <w:tr w:rsidR="00B40EA6">
        <w:trPr>
          <w:trHeight w:val="283"/>
          <w:jc w:val="center"/>
        </w:trPr>
        <w:tc>
          <w:tcPr>
            <w:tcW w:w="1253" w:type="dxa"/>
            <w:vMerge/>
            <w:shd w:val="clear" w:color="auto" w:fill="auto"/>
            <w:vAlign w:val="center"/>
          </w:tcPr>
          <w:p w:rsidR="00B40EA6" w:rsidRDefault="00B40EA6">
            <w:pPr>
              <w:widowControl/>
              <w:spacing w:line="440" w:lineRule="exact"/>
              <w:jc w:val="left"/>
              <w:rPr>
                <w:rFonts w:ascii="Times New Roman" w:hAnsi="Times New Roman" w:cs="宋体"/>
                <w:kern w:val="0"/>
                <w:szCs w:val="21"/>
              </w:rPr>
            </w:pPr>
          </w:p>
        </w:tc>
        <w:tc>
          <w:tcPr>
            <w:tcW w:w="1582" w:type="dxa"/>
            <w:vMerge/>
            <w:shd w:val="clear" w:color="auto" w:fill="auto"/>
            <w:vAlign w:val="center"/>
          </w:tcPr>
          <w:p w:rsidR="00B40EA6" w:rsidRDefault="00B40EA6">
            <w:pPr>
              <w:widowControl/>
              <w:spacing w:line="440" w:lineRule="exact"/>
              <w:jc w:val="left"/>
              <w:rPr>
                <w:rFonts w:ascii="Times New Roman" w:hAnsi="Times New Roman" w:cs="宋体"/>
                <w:kern w:val="0"/>
                <w:szCs w:val="21"/>
              </w:rPr>
            </w:pPr>
          </w:p>
        </w:tc>
        <w:tc>
          <w:tcPr>
            <w:tcW w:w="6042" w:type="dxa"/>
            <w:shd w:val="clear" w:color="auto" w:fill="auto"/>
            <w:vAlign w:val="center"/>
          </w:tcPr>
          <w:p w:rsidR="00B40EA6" w:rsidRDefault="00B92EDD">
            <w:pPr>
              <w:widowControl/>
              <w:spacing w:line="440" w:lineRule="exact"/>
              <w:jc w:val="left"/>
              <w:rPr>
                <w:rFonts w:ascii="Times New Roman" w:hAnsi="Times New Roman" w:cs="宋体"/>
                <w:kern w:val="0"/>
                <w:szCs w:val="21"/>
              </w:rPr>
            </w:pPr>
            <w:r>
              <w:rPr>
                <w:rFonts w:ascii="Times New Roman" w:hAnsi="Times New Roman" w:cs="宋体"/>
                <w:kern w:val="0"/>
                <w:szCs w:val="21"/>
              </w:rPr>
              <w:t xml:space="preserve">3.6.2 </w:t>
            </w:r>
            <w:r>
              <w:rPr>
                <w:rFonts w:ascii="Times New Roman" w:hAnsi="Times New Roman" w:cs="宋体" w:hint="eastAsia"/>
                <w:kern w:val="0"/>
                <w:szCs w:val="21"/>
              </w:rPr>
              <w:t>以高水平的科学研究提高学生创新创业能力的情况</w:t>
            </w:r>
          </w:p>
          <w:p w:rsidR="00B40EA6" w:rsidRDefault="00B92EDD">
            <w:pPr>
              <w:widowControl/>
              <w:spacing w:line="440" w:lineRule="exact"/>
              <w:jc w:val="left"/>
              <w:rPr>
                <w:rFonts w:ascii="Times New Roman" w:hAnsi="Times New Roman" w:cs="宋体"/>
                <w:kern w:val="0"/>
                <w:szCs w:val="21"/>
              </w:rPr>
            </w:pPr>
            <w:r>
              <w:rPr>
                <w:rFonts w:ascii="Times New Roman" w:hAnsi="Times New Roman" w:cs="Times New Roman" w:hint="eastAsia"/>
                <w:szCs w:val="21"/>
              </w:rPr>
              <w:t>【可选】本科生以第一作者</w:t>
            </w:r>
            <w:r>
              <w:rPr>
                <w:rFonts w:ascii="Times New Roman" w:hAnsi="Times New Roman" w:cs="Times New Roman" w:hint="eastAsia"/>
                <w:szCs w:val="21"/>
              </w:rPr>
              <w:t>/</w:t>
            </w:r>
            <w:r>
              <w:rPr>
                <w:rFonts w:ascii="Times New Roman" w:hAnsi="Times New Roman" w:cs="Times New Roman" w:hint="eastAsia"/>
                <w:szCs w:val="21"/>
              </w:rPr>
              <w:t>通讯作者在核心期刊发表的论文数及以第一作者获批国家发明专利数</w:t>
            </w:r>
          </w:p>
        </w:tc>
      </w:tr>
      <w:tr w:rsidR="00B40EA6">
        <w:trPr>
          <w:trHeight w:val="283"/>
          <w:jc w:val="center"/>
        </w:trPr>
        <w:tc>
          <w:tcPr>
            <w:tcW w:w="1253" w:type="dxa"/>
            <w:vMerge/>
            <w:shd w:val="clear" w:color="auto" w:fill="auto"/>
            <w:vAlign w:val="center"/>
          </w:tcPr>
          <w:p w:rsidR="00B40EA6" w:rsidRDefault="00B40EA6">
            <w:pPr>
              <w:widowControl/>
              <w:spacing w:line="440" w:lineRule="exact"/>
              <w:jc w:val="left"/>
              <w:rPr>
                <w:rFonts w:ascii="Times New Roman" w:hAnsi="Times New Roman" w:cs="宋体"/>
                <w:kern w:val="0"/>
                <w:szCs w:val="21"/>
              </w:rPr>
            </w:pPr>
          </w:p>
        </w:tc>
        <w:tc>
          <w:tcPr>
            <w:tcW w:w="1582" w:type="dxa"/>
            <w:vMerge/>
            <w:shd w:val="clear" w:color="auto" w:fill="auto"/>
            <w:vAlign w:val="center"/>
          </w:tcPr>
          <w:p w:rsidR="00B40EA6" w:rsidRDefault="00B40EA6">
            <w:pPr>
              <w:widowControl/>
              <w:spacing w:line="440" w:lineRule="exact"/>
              <w:jc w:val="left"/>
              <w:rPr>
                <w:rFonts w:ascii="Times New Roman" w:hAnsi="Times New Roman" w:cs="宋体"/>
                <w:kern w:val="0"/>
                <w:szCs w:val="21"/>
              </w:rPr>
            </w:pPr>
          </w:p>
        </w:tc>
        <w:tc>
          <w:tcPr>
            <w:tcW w:w="6042" w:type="dxa"/>
            <w:shd w:val="clear" w:color="auto" w:fill="auto"/>
            <w:vAlign w:val="center"/>
          </w:tcPr>
          <w:p w:rsidR="00B40EA6" w:rsidRDefault="00B92EDD">
            <w:pPr>
              <w:widowControl/>
              <w:spacing w:line="440" w:lineRule="exact"/>
              <w:jc w:val="left"/>
              <w:rPr>
                <w:rFonts w:ascii="Times New Roman" w:hAnsi="Times New Roman" w:cs="宋体"/>
                <w:kern w:val="0"/>
                <w:szCs w:val="21"/>
              </w:rPr>
            </w:pPr>
            <w:r>
              <w:rPr>
                <w:rFonts w:ascii="Times New Roman" w:hAnsi="Times New Roman" w:cs="宋体"/>
                <w:kern w:val="0"/>
                <w:szCs w:val="21"/>
              </w:rPr>
              <w:t xml:space="preserve">3.6.3 </w:t>
            </w:r>
            <w:r>
              <w:rPr>
                <w:rFonts w:ascii="Times New Roman" w:hAnsi="Times New Roman" w:cs="宋体" w:hint="eastAsia"/>
                <w:kern w:val="0"/>
                <w:szCs w:val="21"/>
              </w:rPr>
              <w:t>开展</w:t>
            </w:r>
            <w:r>
              <w:rPr>
                <w:rFonts w:ascii="Times New Roman" w:hAnsi="Times New Roman" w:cs="宋体"/>
                <w:kern w:val="0"/>
                <w:szCs w:val="21"/>
              </w:rPr>
              <w:t>大学生职业生涯规划教育的举措及成效</w:t>
            </w:r>
          </w:p>
        </w:tc>
      </w:tr>
      <w:tr w:rsidR="00B40EA6">
        <w:trPr>
          <w:trHeight w:val="706"/>
          <w:jc w:val="center"/>
        </w:trPr>
        <w:tc>
          <w:tcPr>
            <w:tcW w:w="1253" w:type="dxa"/>
            <w:shd w:val="clear" w:color="auto" w:fill="auto"/>
            <w:vAlign w:val="center"/>
          </w:tcPr>
          <w:p w:rsidR="00B40EA6" w:rsidRDefault="00B92EDD">
            <w:pPr>
              <w:widowControl/>
              <w:spacing w:line="440" w:lineRule="exact"/>
              <w:jc w:val="left"/>
              <w:rPr>
                <w:rFonts w:ascii="Times New Roman" w:hAnsi="Times New Roman" w:cs="宋体"/>
                <w:kern w:val="0"/>
                <w:szCs w:val="21"/>
              </w:rPr>
            </w:pPr>
            <w:r>
              <w:rPr>
                <w:rFonts w:ascii="Times New Roman" w:hAnsi="Times New Roman" w:cs="宋体" w:hint="eastAsia"/>
                <w:kern w:val="0"/>
                <w:szCs w:val="21"/>
              </w:rPr>
              <w:t>教育教学综合改革</w:t>
            </w:r>
          </w:p>
        </w:tc>
        <w:tc>
          <w:tcPr>
            <w:tcW w:w="7624" w:type="dxa"/>
            <w:gridSpan w:val="2"/>
            <w:shd w:val="clear" w:color="auto" w:fill="auto"/>
            <w:vAlign w:val="center"/>
          </w:tcPr>
          <w:p w:rsidR="00B40EA6" w:rsidRDefault="00B92EDD">
            <w:pPr>
              <w:widowControl/>
              <w:spacing w:line="440" w:lineRule="exact"/>
              <w:jc w:val="left"/>
              <w:rPr>
                <w:rFonts w:ascii="Times New Roman" w:hAnsi="Times New Roman" w:cs="宋体"/>
                <w:kern w:val="0"/>
                <w:szCs w:val="21"/>
              </w:rPr>
            </w:pPr>
            <w:r>
              <w:rPr>
                <w:rFonts w:ascii="Times New Roman" w:hAnsi="Times New Roman" w:cs="宋体"/>
                <w:kern w:val="0"/>
                <w:szCs w:val="21"/>
              </w:rPr>
              <w:t>学校系统性</w:t>
            </w:r>
            <w:r>
              <w:rPr>
                <w:rFonts w:ascii="Times New Roman" w:hAnsi="Times New Roman" w:cs="宋体" w:hint="eastAsia"/>
                <w:kern w:val="0"/>
                <w:szCs w:val="21"/>
              </w:rPr>
              <w:t>、</w:t>
            </w:r>
            <w:r>
              <w:rPr>
                <w:rFonts w:ascii="Times New Roman" w:hAnsi="Times New Roman" w:cs="宋体"/>
                <w:kern w:val="0"/>
                <w:szCs w:val="21"/>
              </w:rPr>
              <w:t>整体性</w:t>
            </w:r>
            <w:r>
              <w:rPr>
                <w:rFonts w:ascii="Times New Roman" w:hAnsi="Times New Roman" w:cs="宋体" w:hint="eastAsia"/>
                <w:kern w:val="0"/>
                <w:szCs w:val="21"/>
              </w:rPr>
              <w:t>、</w:t>
            </w:r>
            <w:r>
              <w:rPr>
                <w:rFonts w:ascii="Times New Roman" w:hAnsi="Times New Roman" w:cs="宋体"/>
                <w:kern w:val="0"/>
                <w:szCs w:val="21"/>
              </w:rPr>
              <w:t>前瞻性</w:t>
            </w:r>
            <w:r>
              <w:rPr>
                <w:rFonts w:ascii="Times New Roman" w:hAnsi="Times New Roman" w:cs="宋体" w:hint="eastAsia"/>
                <w:kern w:val="0"/>
                <w:szCs w:val="21"/>
              </w:rPr>
              <w:t>、</w:t>
            </w:r>
            <w:r>
              <w:rPr>
                <w:rFonts w:ascii="Times New Roman" w:hAnsi="Times New Roman" w:cs="宋体"/>
                <w:kern w:val="0"/>
                <w:szCs w:val="21"/>
              </w:rPr>
              <w:t>协同性的本科教育教学综合改革与创新实践</w:t>
            </w:r>
            <w:r>
              <w:rPr>
                <w:rFonts w:ascii="Times New Roman" w:hAnsi="Times New Roman" w:cs="宋体" w:hint="eastAsia"/>
                <w:kern w:val="0"/>
                <w:szCs w:val="21"/>
              </w:rPr>
              <w:t>，且在国际上具有一定代表性</w:t>
            </w:r>
          </w:p>
        </w:tc>
      </w:tr>
    </w:tbl>
    <w:p w:rsidR="00B40EA6" w:rsidRDefault="00B92EDD">
      <w:pPr>
        <w:spacing w:line="480" w:lineRule="exact"/>
        <w:rPr>
          <w:rFonts w:ascii="Times New Roman" w:hAnsi="Times New Roman" w:cs="宋体"/>
          <w:b/>
          <w:kern w:val="0"/>
          <w:szCs w:val="21"/>
        </w:rPr>
      </w:pPr>
      <w:r>
        <w:rPr>
          <w:rFonts w:ascii="Times New Roman" w:hAnsi="Times New Roman" w:cs="宋体" w:hint="eastAsia"/>
          <w:b/>
          <w:kern w:val="0"/>
          <w:szCs w:val="21"/>
        </w:rPr>
        <w:t>备注：</w:t>
      </w:r>
    </w:p>
    <w:p w:rsidR="00B40EA6" w:rsidRDefault="00B92EDD">
      <w:pPr>
        <w:spacing w:line="400" w:lineRule="exact"/>
        <w:ind w:firstLineChars="200" w:firstLine="420"/>
        <w:rPr>
          <w:rFonts w:ascii="Times New Roman" w:hAnsi="Times New Roman" w:cs="宋体"/>
          <w:kern w:val="0"/>
          <w:szCs w:val="21"/>
        </w:rPr>
      </w:pPr>
      <w:r>
        <w:rPr>
          <w:rFonts w:ascii="Times New Roman" w:hAnsi="Times New Roman" w:cs="宋体" w:hint="eastAsia"/>
          <w:kern w:val="0"/>
          <w:szCs w:val="21"/>
        </w:rPr>
        <w:t>1</w:t>
      </w:r>
      <w:r>
        <w:rPr>
          <w:rFonts w:ascii="Times New Roman" w:hAnsi="Times New Roman" w:cs="宋体"/>
          <w:kern w:val="0"/>
          <w:szCs w:val="21"/>
        </w:rPr>
        <w:t xml:space="preserve">. </w:t>
      </w:r>
      <w:r>
        <w:rPr>
          <w:rFonts w:ascii="Times New Roman" w:hAnsi="Times New Roman" w:cs="宋体" w:hint="eastAsia"/>
          <w:kern w:val="0"/>
          <w:szCs w:val="21"/>
        </w:rPr>
        <w:t>审核重点中定量指标的具体要求可参考国家相关标准。其中，【必选】</w:t>
      </w:r>
      <w:r>
        <w:rPr>
          <w:rFonts w:ascii="Times New Roman" w:hAnsi="Times New Roman" w:cs="宋体"/>
          <w:kern w:val="0"/>
          <w:szCs w:val="21"/>
        </w:rPr>
        <w:t>是指</w:t>
      </w:r>
      <w:r>
        <w:rPr>
          <w:rFonts w:ascii="Times New Roman" w:hAnsi="Times New Roman" w:cs="宋体" w:hint="eastAsia"/>
          <w:kern w:val="0"/>
          <w:szCs w:val="21"/>
        </w:rPr>
        <w:t>该定量指标学校必须选择；【可选】</w:t>
      </w:r>
      <w:r>
        <w:rPr>
          <w:rFonts w:ascii="Times New Roman" w:hAnsi="Times New Roman" w:cs="宋体"/>
          <w:kern w:val="0"/>
          <w:szCs w:val="21"/>
        </w:rPr>
        <w:t>是指</w:t>
      </w:r>
      <w:r>
        <w:rPr>
          <w:rFonts w:ascii="Times New Roman" w:hAnsi="Times New Roman" w:cs="宋体" w:hint="eastAsia"/>
          <w:kern w:val="0"/>
          <w:szCs w:val="21"/>
        </w:rPr>
        <w:t>该定量指标学校可结合办学实际和优势特色，从高等教育质量监测国家数据平台提供的教学基本状态常态监测数据中自主选择，进行等量或超量替换。</w:t>
      </w:r>
    </w:p>
    <w:p w:rsidR="00B40EA6" w:rsidRDefault="00B92EDD">
      <w:pPr>
        <w:spacing w:line="400" w:lineRule="exact"/>
        <w:ind w:firstLineChars="200" w:firstLine="420"/>
        <w:rPr>
          <w:rFonts w:ascii="Times New Roman" w:hAnsi="Times New Roman" w:cs="Times New Roman"/>
          <w:kern w:val="0"/>
          <w:szCs w:val="21"/>
        </w:rPr>
      </w:pPr>
      <w:r>
        <w:rPr>
          <w:rFonts w:ascii="Times New Roman" w:hAnsi="Times New Roman" w:cs="宋体" w:hint="eastAsia"/>
          <w:kern w:val="0"/>
          <w:szCs w:val="21"/>
        </w:rPr>
        <w:t>2</w:t>
      </w:r>
      <w:r>
        <w:rPr>
          <w:rFonts w:ascii="Times New Roman" w:hAnsi="Times New Roman" w:cs="宋体"/>
          <w:kern w:val="0"/>
          <w:szCs w:val="21"/>
        </w:rPr>
        <w:t xml:space="preserve">. </w:t>
      </w:r>
      <w:r>
        <w:rPr>
          <w:rFonts w:ascii="Times New Roman" w:hAnsi="Times New Roman" w:cs="宋体" w:hint="eastAsia"/>
          <w:kern w:val="0"/>
          <w:szCs w:val="21"/>
        </w:rPr>
        <w:t>表中定量指标计算原则上参照《中国教育监测与评价统计指标体</w:t>
      </w:r>
      <w:r>
        <w:rPr>
          <w:rFonts w:ascii="Times New Roman" w:hAnsi="Times New Roman" w:cs="Times New Roman"/>
          <w:kern w:val="0"/>
          <w:szCs w:val="21"/>
        </w:rPr>
        <w:t>系（</w:t>
      </w:r>
      <w:r>
        <w:rPr>
          <w:rFonts w:ascii="Times New Roman" w:hAnsi="Times New Roman" w:cs="Times New Roman"/>
          <w:kern w:val="0"/>
          <w:szCs w:val="21"/>
        </w:rPr>
        <w:t>2020</w:t>
      </w:r>
      <w:r>
        <w:rPr>
          <w:rFonts w:ascii="Times New Roman" w:hAnsi="Times New Roman" w:cs="Times New Roman"/>
          <w:kern w:val="0"/>
          <w:szCs w:val="21"/>
        </w:rPr>
        <w:t>年版）》</w:t>
      </w:r>
      <w:r>
        <w:rPr>
          <w:rFonts w:ascii="Times New Roman" w:hAnsi="Times New Roman" w:cs="Times New Roman" w:hint="eastAsia"/>
          <w:kern w:val="0"/>
          <w:szCs w:val="21"/>
        </w:rPr>
        <w:t>（教发〔</w:t>
      </w:r>
      <w:r>
        <w:rPr>
          <w:rFonts w:ascii="Times New Roman" w:hAnsi="Times New Roman" w:cs="Times New Roman" w:hint="eastAsia"/>
          <w:kern w:val="0"/>
          <w:szCs w:val="21"/>
        </w:rPr>
        <w:t>2020</w:t>
      </w:r>
      <w:r>
        <w:rPr>
          <w:rFonts w:ascii="Times New Roman" w:hAnsi="Times New Roman" w:cs="Times New Roman" w:hint="eastAsia"/>
          <w:kern w:val="0"/>
          <w:szCs w:val="21"/>
        </w:rPr>
        <w:t>〕</w:t>
      </w:r>
      <w:r>
        <w:rPr>
          <w:rFonts w:ascii="Times New Roman" w:hAnsi="Times New Roman" w:cs="Times New Roman" w:hint="eastAsia"/>
          <w:kern w:val="0"/>
          <w:szCs w:val="21"/>
        </w:rPr>
        <w:t>6</w:t>
      </w:r>
      <w:r>
        <w:rPr>
          <w:rFonts w:ascii="Times New Roman" w:hAnsi="Times New Roman" w:cs="Times New Roman" w:hint="eastAsia"/>
          <w:kern w:val="0"/>
          <w:szCs w:val="21"/>
        </w:rPr>
        <w:t>号）。</w:t>
      </w:r>
    </w:p>
    <w:p w:rsidR="00B40EA6" w:rsidRDefault="00B92EDD">
      <w:pPr>
        <w:spacing w:line="400" w:lineRule="exact"/>
        <w:ind w:firstLineChars="200" w:firstLine="420"/>
        <w:rPr>
          <w:rFonts w:ascii="Times New Roman" w:hAnsi="Times New Roman" w:cs="宋体"/>
          <w:kern w:val="0"/>
          <w:szCs w:val="21"/>
        </w:rPr>
      </w:pPr>
      <w:r>
        <w:rPr>
          <w:rFonts w:ascii="Times New Roman" w:hAnsi="Times New Roman" w:cs="宋体"/>
          <w:kern w:val="0"/>
          <w:szCs w:val="21"/>
        </w:rPr>
        <w:t xml:space="preserve">3. </w:t>
      </w:r>
      <w:r>
        <w:rPr>
          <w:rFonts w:ascii="Times New Roman" w:hAnsi="Times New Roman" w:cs="宋体" w:hint="eastAsia"/>
          <w:kern w:val="0"/>
          <w:szCs w:val="21"/>
        </w:rPr>
        <w:t>生师比</w:t>
      </w:r>
      <w:r>
        <w:rPr>
          <w:rFonts w:ascii="Times New Roman" w:hAnsi="Times New Roman" w:cs="宋体" w:hint="eastAsia"/>
          <w:kern w:val="0"/>
          <w:szCs w:val="21"/>
        </w:rPr>
        <w:t>=</w:t>
      </w:r>
      <w:r>
        <w:rPr>
          <w:rFonts w:ascii="Times New Roman" w:hAnsi="Times New Roman" w:cs="宋体" w:hint="eastAsia"/>
          <w:kern w:val="0"/>
          <w:szCs w:val="21"/>
        </w:rPr>
        <w:t>折合在校生数</w:t>
      </w:r>
      <w:r>
        <w:rPr>
          <w:rFonts w:ascii="Times New Roman" w:hAnsi="Times New Roman" w:cs="宋体" w:hint="eastAsia"/>
          <w:kern w:val="0"/>
          <w:szCs w:val="21"/>
        </w:rPr>
        <w:t>/</w:t>
      </w:r>
      <w:r>
        <w:rPr>
          <w:rFonts w:ascii="Times New Roman" w:hAnsi="Times New Roman" w:cs="宋体" w:hint="eastAsia"/>
          <w:kern w:val="0"/>
          <w:szCs w:val="21"/>
        </w:rPr>
        <w:t>专任教师总数（参照教育部教发</w:t>
      </w:r>
      <w:r>
        <w:rPr>
          <w:rFonts w:ascii="Times New Roman" w:hAnsi="Times New Roman" w:cs="Times New Roman"/>
          <w:kern w:val="0"/>
          <w:szCs w:val="21"/>
        </w:rPr>
        <w:t>〔</w:t>
      </w:r>
      <w:r>
        <w:rPr>
          <w:rFonts w:ascii="Times New Roman" w:hAnsi="Times New Roman" w:cs="Times New Roman"/>
          <w:kern w:val="0"/>
          <w:szCs w:val="21"/>
        </w:rPr>
        <w:t>2004</w:t>
      </w:r>
      <w:r>
        <w:rPr>
          <w:rFonts w:ascii="Times New Roman" w:hAnsi="Times New Roman" w:cs="Times New Roman"/>
          <w:kern w:val="0"/>
          <w:szCs w:val="21"/>
        </w:rPr>
        <w:t>〕</w:t>
      </w:r>
      <w:r>
        <w:rPr>
          <w:rFonts w:ascii="Times New Roman" w:hAnsi="Times New Roman" w:cs="宋体" w:hint="eastAsia"/>
          <w:kern w:val="0"/>
          <w:szCs w:val="21"/>
        </w:rPr>
        <w:t>2</w:t>
      </w:r>
      <w:r>
        <w:rPr>
          <w:rFonts w:ascii="Times New Roman" w:hAnsi="Times New Roman" w:cs="宋体" w:hint="eastAsia"/>
          <w:kern w:val="0"/>
          <w:szCs w:val="21"/>
        </w:rPr>
        <w:t>号文件），综合、师范、民族院校，工科、农、林院校和语文、财经、政法院校≤</w:t>
      </w:r>
      <w:r>
        <w:rPr>
          <w:rFonts w:ascii="Times New Roman" w:hAnsi="Times New Roman" w:cs="宋体" w:hint="eastAsia"/>
          <w:kern w:val="0"/>
          <w:szCs w:val="21"/>
        </w:rPr>
        <w:t>18:1</w:t>
      </w:r>
      <w:r>
        <w:rPr>
          <w:rFonts w:ascii="Times New Roman" w:hAnsi="Times New Roman" w:cs="宋体" w:hint="eastAsia"/>
          <w:kern w:val="0"/>
          <w:szCs w:val="21"/>
        </w:rPr>
        <w:t>；医学院校≤</w:t>
      </w:r>
      <w:r>
        <w:rPr>
          <w:rFonts w:ascii="Times New Roman" w:hAnsi="Times New Roman" w:cs="宋体" w:hint="eastAsia"/>
          <w:kern w:val="0"/>
          <w:szCs w:val="21"/>
        </w:rPr>
        <w:t>16:1</w:t>
      </w:r>
      <w:r>
        <w:rPr>
          <w:rFonts w:ascii="Times New Roman" w:hAnsi="Times New Roman" w:cs="宋体" w:hint="eastAsia"/>
          <w:kern w:val="0"/>
          <w:szCs w:val="21"/>
        </w:rPr>
        <w:t>；体育、艺术院校≤</w:t>
      </w:r>
      <w:r>
        <w:rPr>
          <w:rFonts w:ascii="Times New Roman" w:hAnsi="Times New Roman" w:cs="宋体" w:hint="eastAsia"/>
          <w:kern w:val="0"/>
          <w:szCs w:val="21"/>
        </w:rPr>
        <w:t>11:1</w:t>
      </w:r>
      <w:r>
        <w:rPr>
          <w:rFonts w:ascii="Times New Roman" w:hAnsi="Times New Roman" w:cs="宋体" w:hint="eastAsia"/>
          <w:kern w:val="0"/>
          <w:szCs w:val="21"/>
        </w:rPr>
        <w:t>。</w:t>
      </w:r>
    </w:p>
    <w:p w:rsidR="00B40EA6" w:rsidRDefault="00B92EDD">
      <w:pPr>
        <w:spacing w:line="400" w:lineRule="exact"/>
        <w:ind w:firstLineChars="200" w:firstLine="420"/>
        <w:rPr>
          <w:rFonts w:ascii="Times New Roman" w:hAnsi="Times New Roman" w:cs="宋体"/>
          <w:kern w:val="0"/>
          <w:szCs w:val="21"/>
        </w:rPr>
      </w:pPr>
      <w:r>
        <w:rPr>
          <w:rFonts w:ascii="Times New Roman" w:hAnsi="Times New Roman" w:cs="宋体" w:hint="eastAsia"/>
          <w:kern w:val="0"/>
          <w:szCs w:val="21"/>
        </w:rPr>
        <w:t>折合在校生数</w:t>
      </w:r>
      <w:r>
        <w:rPr>
          <w:rFonts w:ascii="Times New Roman" w:hAnsi="Times New Roman" w:cs="宋体" w:hint="eastAsia"/>
          <w:kern w:val="0"/>
          <w:szCs w:val="21"/>
        </w:rPr>
        <w:t>=</w:t>
      </w:r>
      <w:r>
        <w:rPr>
          <w:rFonts w:ascii="Times New Roman" w:hAnsi="Times New Roman" w:cs="宋体" w:hint="eastAsia"/>
          <w:kern w:val="0"/>
          <w:szCs w:val="21"/>
        </w:rPr>
        <w:t>普通本专科在校生数</w:t>
      </w:r>
      <w:r>
        <w:rPr>
          <w:rFonts w:ascii="Times New Roman" w:hAnsi="Times New Roman" w:cs="宋体" w:hint="eastAsia"/>
          <w:kern w:val="0"/>
          <w:szCs w:val="21"/>
        </w:rPr>
        <w:t>+</w:t>
      </w:r>
      <w:r>
        <w:rPr>
          <w:rFonts w:ascii="Times New Roman" w:hAnsi="Times New Roman" w:cs="宋体" w:hint="eastAsia"/>
          <w:kern w:val="0"/>
          <w:szCs w:val="21"/>
        </w:rPr>
        <w:t>硕士研究生在校生数</w:t>
      </w:r>
      <w:r>
        <w:rPr>
          <w:rFonts w:ascii="Times New Roman" w:hAnsi="Times New Roman" w:cs="宋体" w:hint="eastAsia"/>
          <w:kern w:val="0"/>
          <w:szCs w:val="21"/>
        </w:rPr>
        <w:t>*1.5+</w:t>
      </w:r>
      <w:r>
        <w:rPr>
          <w:rFonts w:ascii="Times New Roman" w:hAnsi="Times New Roman" w:cs="宋体" w:hint="eastAsia"/>
          <w:kern w:val="0"/>
          <w:szCs w:val="21"/>
        </w:rPr>
        <w:t>博士研究生在校生数</w:t>
      </w:r>
      <w:r>
        <w:rPr>
          <w:rFonts w:ascii="Times New Roman" w:hAnsi="Times New Roman" w:cs="宋体" w:hint="eastAsia"/>
          <w:kern w:val="0"/>
          <w:szCs w:val="21"/>
        </w:rPr>
        <w:t>*2+</w:t>
      </w:r>
      <w:r>
        <w:rPr>
          <w:rFonts w:ascii="Times New Roman" w:hAnsi="Times New Roman" w:cs="宋体" w:hint="eastAsia"/>
          <w:kern w:val="0"/>
          <w:szCs w:val="21"/>
        </w:rPr>
        <w:t>普通本专科留学生在校生数</w:t>
      </w:r>
      <w:r>
        <w:rPr>
          <w:rFonts w:ascii="Times New Roman" w:hAnsi="Times New Roman" w:cs="宋体" w:hint="eastAsia"/>
          <w:kern w:val="0"/>
          <w:szCs w:val="21"/>
        </w:rPr>
        <w:t>+</w:t>
      </w:r>
      <w:r>
        <w:rPr>
          <w:rFonts w:ascii="Times New Roman" w:hAnsi="Times New Roman" w:cs="宋体" w:hint="eastAsia"/>
          <w:kern w:val="0"/>
          <w:szCs w:val="21"/>
        </w:rPr>
        <w:t>硕士留学生在校生数</w:t>
      </w:r>
      <w:r>
        <w:rPr>
          <w:rFonts w:ascii="Times New Roman" w:hAnsi="Times New Roman" w:cs="宋体" w:hint="eastAsia"/>
          <w:kern w:val="0"/>
          <w:szCs w:val="21"/>
        </w:rPr>
        <w:t>*1.5+</w:t>
      </w:r>
      <w:r>
        <w:rPr>
          <w:rFonts w:ascii="Times New Roman" w:hAnsi="Times New Roman" w:cs="宋体" w:hint="eastAsia"/>
          <w:kern w:val="0"/>
          <w:szCs w:val="21"/>
        </w:rPr>
        <w:t>博士留学生在校生数</w:t>
      </w:r>
      <w:r>
        <w:rPr>
          <w:rFonts w:ascii="Times New Roman" w:hAnsi="Times New Roman" w:cs="宋体" w:hint="eastAsia"/>
          <w:kern w:val="0"/>
          <w:szCs w:val="21"/>
        </w:rPr>
        <w:t>*2+</w:t>
      </w:r>
      <w:r>
        <w:rPr>
          <w:rFonts w:ascii="Times New Roman" w:hAnsi="Times New Roman" w:cs="宋体" w:hint="eastAsia"/>
          <w:kern w:val="0"/>
          <w:szCs w:val="21"/>
        </w:rPr>
        <w:t>普通预科生注册生数</w:t>
      </w:r>
      <w:r>
        <w:rPr>
          <w:rFonts w:ascii="Times New Roman" w:hAnsi="Times New Roman" w:cs="宋体" w:hint="eastAsia"/>
          <w:kern w:val="0"/>
          <w:szCs w:val="21"/>
        </w:rPr>
        <w:t>+</w:t>
      </w:r>
      <w:r>
        <w:rPr>
          <w:rFonts w:ascii="Times New Roman" w:hAnsi="Times New Roman" w:cs="宋体" w:hint="eastAsia"/>
          <w:kern w:val="0"/>
          <w:szCs w:val="21"/>
        </w:rPr>
        <w:t>成人业余本专科在校生数</w:t>
      </w:r>
      <w:r>
        <w:rPr>
          <w:rFonts w:ascii="Times New Roman" w:hAnsi="Times New Roman" w:cs="宋体" w:hint="eastAsia"/>
          <w:kern w:val="0"/>
          <w:szCs w:val="21"/>
        </w:rPr>
        <w:t>*0.3+</w:t>
      </w:r>
      <w:r>
        <w:rPr>
          <w:rFonts w:ascii="Times New Roman" w:hAnsi="Times New Roman" w:cs="宋体" w:hint="eastAsia"/>
          <w:kern w:val="0"/>
          <w:szCs w:val="21"/>
        </w:rPr>
        <w:t>成人函授本专科在校生数</w:t>
      </w:r>
      <w:r>
        <w:rPr>
          <w:rFonts w:ascii="Times New Roman" w:hAnsi="Times New Roman" w:cs="宋体" w:hint="eastAsia"/>
          <w:kern w:val="0"/>
          <w:szCs w:val="21"/>
        </w:rPr>
        <w:t>*0.1+</w:t>
      </w:r>
      <w:r>
        <w:rPr>
          <w:rFonts w:ascii="Times New Roman" w:hAnsi="Times New Roman" w:cs="宋体" w:hint="eastAsia"/>
          <w:kern w:val="0"/>
          <w:szCs w:val="21"/>
        </w:rPr>
        <w:t>网络本专科在校生</w:t>
      </w:r>
      <w:r>
        <w:rPr>
          <w:rFonts w:ascii="Times New Roman" w:hAnsi="Times New Roman" w:cs="宋体" w:hint="eastAsia"/>
          <w:kern w:val="0"/>
          <w:szCs w:val="21"/>
        </w:rPr>
        <w:t>*0.1+</w:t>
      </w:r>
      <w:r>
        <w:rPr>
          <w:rFonts w:ascii="Times New Roman" w:hAnsi="Times New Roman" w:cs="宋体" w:hint="eastAsia"/>
          <w:kern w:val="0"/>
          <w:szCs w:val="21"/>
        </w:rPr>
        <w:t>本校中职在校生数</w:t>
      </w:r>
      <w:r>
        <w:rPr>
          <w:rFonts w:ascii="Times New Roman" w:hAnsi="Times New Roman" w:cs="宋体" w:hint="eastAsia"/>
          <w:kern w:val="0"/>
          <w:szCs w:val="21"/>
        </w:rPr>
        <w:t>+</w:t>
      </w:r>
      <w:r>
        <w:rPr>
          <w:rFonts w:ascii="Times New Roman" w:hAnsi="Times New Roman" w:cs="宋体" w:hint="eastAsia"/>
          <w:kern w:val="0"/>
          <w:szCs w:val="21"/>
        </w:rPr>
        <w:t>其他（占用教学资源的学历教育学生数，例如成人脱产本专科在校生数）。</w:t>
      </w:r>
    </w:p>
    <w:p w:rsidR="00B40EA6" w:rsidRDefault="00B92EDD">
      <w:pPr>
        <w:spacing w:line="400" w:lineRule="exact"/>
        <w:ind w:firstLineChars="200" w:firstLine="420"/>
        <w:rPr>
          <w:rFonts w:ascii="Times New Roman" w:hAnsi="Times New Roman" w:cs="宋体"/>
          <w:kern w:val="0"/>
          <w:szCs w:val="21"/>
        </w:rPr>
      </w:pPr>
      <w:r>
        <w:rPr>
          <w:rFonts w:ascii="Times New Roman" w:hAnsi="Times New Roman" w:cs="宋体" w:hint="eastAsia"/>
          <w:kern w:val="0"/>
          <w:szCs w:val="21"/>
        </w:rPr>
        <w:t>专任教师总数</w:t>
      </w:r>
      <w:r>
        <w:rPr>
          <w:rFonts w:ascii="Times New Roman" w:hAnsi="Times New Roman" w:cs="宋体" w:hint="eastAsia"/>
          <w:kern w:val="0"/>
          <w:szCs w:val="21"/>
        </w:rPr>
        <w:t>=</w:t>
      </w:r>
      <w:r>
        <w:rPr>
          <w:rFonts w:ascii="Times New Roman" w:hAnsi="Times New Roman" w:cs="宋体" w:hint="eastAsia"/>
          <w:kern w:val="0"/>
          <w:szCs w:val="21"/>
        </w:rPr>
        <w:t>本校专任教师数</w:t>
      </w:r>
      <w:r>
        <w:rPr>
          <w:rFonts w:ascii="Times New Roman" w:hAnsi="Times New Roman" w:cs="宋体" w:hint="eastAsia"/>
          <w:kern w:val="0"/>
          <w:szCs w:val="21"/>
        </w:rPr>
        <w:t>+</w:t>
      </w:r>
      <w:r>
        <w:rPr>
          <w:rFonts w:ascii="Times New Roman" w:hAnsi="Times New Roman" w:cs="宋体" w:hint="eastAsia"/>
          <w:kern w:val="0"/>
          <w:szCs w:val="21"/>
        </w:rPr>
        <w:t>本学年聘请校外教师数</w:t>
      </w:r>
      <w:r>
        <w:rPr>
          <w:rFonts w:ascii="Times New Roman" w:hAnsi="Times New Roman" w:cs="宋体" w:hint="eastAsia"/>
          <w:kern w:val="0"/>
          <w:szCs w:val="21"/>
        </w:rPr>
        <w:t>*0.5+</w:t>
      </w:r>
      <w:r>
        <w:rPr>
          <w:rFonts w:ascii="Times New Roman" w:hAnsi="Times New Roman" w:cs="宋体" w:hint="eastAsia"/>
          <w:kern w:val="0"/>
          <w:szCs w:val="21"/>
        </w:rPr>
        <w:t>临床教师数</w:t>
      </w:r>
      <w:r>
        <w:rPr>
          <w:rFonts w:ascii="Times New Roman" w:hAnsi="Times New Roman" w:cs="宋体" w:hint="eastAsia"/>
          <w:kern w:val="0"/>
          <w:szCs w:val="21"/>
        </w:rPr>
        <w:t>*0.5</w:t>
      </w:r>
      <w:r>
        <w:rPr>
          <w:rFonts w:ascii="Times New Roman" w:hAnsi="Times New Roman" w:cs="宋体" w:hint="eastAsia"/>
          <w:kern w:val="0"/>
          <w:szCs w:val="21"/>
        </w:rPr>
        <w:t>；其中：本校专任教师须承担教学任务且人事关系在本校（原则上须连续</w:t>
      </w:r>
      <w:r>
        <w:rPr>
          <w:rFonts w:ascii="Times New Roman" w:hAnsi="Times New Roman" w:cs="宋体" w:hint="eastAsia"/>
          <w:kern w:val="0"/>
          <w:szCs w:val="21"/>
        </w:rPr>
        <w:t>6</w:t>
      </w:r>
      <w:r>
        <w:rPr>
          <w:rFonts w:ascii="Times New Roman" w:hAnsi="Times New Roman" w:cs="宋体" w:hint="eastAsia"/>
          <w:kern w:val="0"/>
          <w:szCs w:val="21"/>
        </w:rPr>
        <w:t>个月缴纳人员养老险等社保或人员档案在本校）；校外教师须承担本校教学任务、有聘用合同和劳务费发放记录，聘请校外教师折算数（本学年聘请校外教师数</w:t>
      </w:r>
      <w:r>
        <w:rPr>
          <w:rFonts w:ascii="Times New Roman" w:hAnsi="Times New Roman" w:cs="宋体" w:hint="eastAsia"/>
          <w:kern w:val="0"/>
          <w:szCs w:val="21"/>
        </w:rPr>
        <w:t>*0.5</w:t>
      </w:r>
      <w:r>
        <w:rPr>
          <w:rFonts w:ascii="Times New Roman" w:hAnsi="Times New Roman" w:cs="宋体" w:hint="eastAsia"/>
          <w:kern w:val="0"/>
          <w:szCs w:val="21"/>
        </w:rPr>
        <w:t>）不超过专任教师总数的四分之一；临床教师须承担教学任务且人事关系在本校或直属附属医院。</w:t>
      </w:r>
    </w:p>
    <w:p w:rsidR="00B40EA6" w:rsidRDefault="00B92EDD">
      <w:pPr>
        <w:spacing w:line="400" w:lineRule="exact"/>
        <w:ind w:firstLineChars="200" w:firstLine="420"/>
        <w:rPr>
          <w:rFonts w:ascii="Times New Roman" w:hAnsi="Times New Roman" w:cs="宋体"/>
          <w:kern w:val="0"/>
          <w:szCs w:val="21"/>
        </w:rPr>
      </w:pPr>
      <w:r>
        <w:rPr>
          <w:rFonts w:ascii="Times New Roman" w:hAnsi="Times New Roman" w:cs="宋体"/>
          <w:kern w:val="0"/>
          <w:szCs w:val="21"/>
        </w:rPr>
        <w:t xml:space="preserve">4. </w:t>
      </w:r>
      <w:r>
        <w:rPr>
          <w:rFonts w:ascii="Times New Roman" w:hAnsi="Times New Roman" w:cs="宋体" w:hint="eastAsia"/>
          <w:kern w:val="0"/>
          <w:szCs w:val="21"/>
        </w:rPr>
        <w:t>生均年教学日常运行支出</w:t>
      </w:r>
      <w:r>
        <w:rPr>
          <w:rFonts w:ascii="Times New Roman" w:hAnsi="Times New Roman" w:cs="宋体" w:hint="eastAsia"/>
          <w:kern w:val="0"/>
          <w:szCs w:val="21"/>
        </w:rPr>
        <w:t>=</w:t>
      </w:r>
      <w:r>
        <w:rPr>
          <w:rFonts w:ascii="Times New Roman" w:hAnsi="Times New Roman" w:cs="宋体" w:hint="eastAsia"/>
          <w:kern w:val="0"/>
          <w:szCs w:val="21"/>
        </w:rPr>
        <w:t>教学日常运行支出</w:t>
      </w:r>
      <w:r>
        <w:rPr>
          <w:rFonts w:ascii="Times New Roman" w:hAnsi="Times New Roman" w:cs="宋体"/>
          <w:kern w:val="0"/>
          <w:szCs w:val="21"/>
        </w:rPr>
        <w:t>/</w:t>
      </w:r>
      <w:r>
        <w:rPr>
          <w:rFonts w:ascii="Times New Roman" w:hAnsi="Times New Roman" w:cs="宋体" w:hint="eastAsia"/>
          <w:kern w:val="0"/>
          <w:szCs w:val="21"/>
        </w:rPr>
        <w:t>折合在校生数。教学日常运行支出：指学校开展普通本专科教学活动及其辅助活动发生的支出，仅指教学基本支出中的商品和服务支出（</w:t>
      </w:r>
      <w:r>
        <w:rPr>
          <w:rFonts w:ascii="Times New Roman" w:hAnsi="Times New Roman" w:cs="宋体" w:hint="eastAsia"/>
          <w:kern w:val="0"/>
          <w:szCs w:val="21"/>
        </w:rPr>
        <w:t>302</w:t>
      </w:r>
      <w:r>
        <w:rPr>
          <w:rFonts w:ascii="Times New Roman" w:hAnsi="Times New Roman" w:cs="宋体" w:hint="eastAsia"/>
          <w:kern w:val="0"/>
          <w:szCs w:val="21"/>
        </w:rPr>
        <w:t>类）（不含教学专项拨款支出），具体包括：教学教辅部门发生的办公费（含考试考务费、手续费等）、印刷费、咨询费、邮电费、交通费、差旅费、出国费、维修（护）费、租赁费、会议费、培训费、专用材料费（含体育维持费等）、劳务费、其他教学商品和服务支出（含学生活动费、教学咨询研究机构会员费、教学改革科研业务费、委托业务费等）。取会计决算数。</w:t>
      </w:r>
    </w:p>
    <w:p w:rsidR="00B40EA6" w:rsidRDefault="00B92EDD">
      <w:pPr>
        <w:spacing w:line="400" w:lineRule="exact"/>
        <w:ind w:firstLineChars="200" w:firstLine="420"/>
        <w:rPr>
          <w:rFonts w:ascii="Times New Roman" w:hAnsi="Times New Roman" w:cs="宋体"/>
          <w:kern w:val="0"/>
          <w:szCs w:val="21"/>
        </w:rPr>
      </w:pPr>
      <w:r>
        <w:rPr>
          <w:rFonts w:ascii="Times New Roman" w:hAnsi="Times New Roman" w:cs="宋体"/>
          <w:kern w:val="0"/>
          <w:szCs w:val="21"/>
        </w:rPr>
        <w:t xml:space="preserve">5. </w:t>
      </w:r>
      <w:r>
        <w:rPr>
          <w:rFonts w:ascii="Times New Roman" w:hAnsi="Times New Roman" w:cs="宋体" w:hint="eastAsia"/>
          <w:kern w:val="0"/>
          <w:szCs w:val="21"/>
        </w:rPr>
        <w:t>年新增教学科研仪器设备所占比例（参照教育部教发</w:t>
      </w:r>
      <w:r>
        <w:rPr>
          <w:rFonts w:ascii="Times New Roman" w:hAnsi="Times New Roman" w:cs="Times New Roman"/>
          <w:kern w:val="0"/>
          <w:szCs w:val="21"/>
        </w:rPr>
        <w:t>〔</w:t>
      </w:r>
      <w:r>
        <w:rPr>
          <w:rFonts w:ascii="Times New Roman" w:hAnsi="Times New Roman" w:cs="Times New Roman"/>
          <w:kern w:val="0"/>
          <w:szCs w:val="21"/>
        </w:rPr>
        <w:t>2004</w:t>
      </w:r>
      <w:r>
        <w:rPr>
          <w:rFonts w:ascii="Times New Roman" w:hAnsi="Times New Roman" w:cs="Times New Roman"/>
          <w:kern w:val="0"/>
          <w:szCs w:val="21"/>
        </w:rPr>
        <w:t>〕</w:t>
      </w:r>
      <w:r>
        <w:rPr>
          <w:rFonts w:ascii="Times New Roman" w:hAnsi="Times New Roman" w:cs="宋体" w:hint="eastAsia"/>
          <w:kern w:val="0"/>
          <w:szCs w:val="21"/>
        </w:rPr>
        <w:t>2</w:t>
      </w:r>
      <w:r>
        <w:rPr>
          <w:rFonts w:ascii="Times New Roman" w:hAnsi="Times New Roman" w:cs="宋体" w:hint="eastAsia"/>
          <w:kern w:val="0"/>
          <w:szCs w:val="21"/>
        </w:rPr>
        <w:t>号文件）：年新增教学科研仪器设备所占比例≥</w:t>
      </w:r>
      <w:r>
        <w:rPr>
          <w:rFonts w:ascii="Times New Roman" w:hAnsi="Times New Roman" w:cs="宋体" w:hint="eastAsia"/>
          <w:kern w:val="0"/>
          <w:szCs w:val="21"/>
        </w:rPr>
        <w:t>10%</w:t>
      </w:r>
      <w:r>
        <w:rPr>
          <w:rFonts w:ascii="Times New Roman" w:hAnsi="Times New Roman" w:cs="宋体" w:hint="eastAsia"/>
          <w:kern w:val="0"/>
          <w:szCs w:val="21"/>
        </w:rPr>
        <w:t>。凡教学仪器设备总值超过</w:t>
      </w:r>
      <w:r>
        <w:rPr>
          <w:rFonts w:ascii="Times New Roman" w:hAnsi="Times New Roman" w:cs="宋体" w:hint="eastAsia"/>
          <w:kern w:val="0"/>
          <w:szCs w:val="21"/>
        </w:rPr>
        <w:t>1</w:t>
      </w:r>
      <w:r>
        <w:rPr>
          <w:rFonts w:ascii="Times New Roman" w:hAnsi="Times New Roman" w:cs="宋体" w:hint="eastAsia"/>
          <w:kern w:val="0"/>
          <w:szCs w:val="21"/>
        </w:rPr>
        <w:t>亿元的高校，当年新增教学仪器设备值超过</w:t>
      </w:r>
      <w:r>
        <w:rPr>
          <w:rFonts w:ascii="Times New Roman" w:hAnsi="Times New Roman" w:cs="宋体" w:hint="eastAsia"/>
          <w:kern w:val="0"/>
          <w:szCs w:val="21"/>
        </w:rPr>
        <w:t>1000</w:t>
      </w:r>
      <w:r>
        <w:rPr>
          <w:rFonts w:ascii="Times New Roman" w:hAnsi="Times New Roman" w:cs="宋体" w:hint="eastAsia"/>
          <w:kern w:val="0"/>
          <w:szCs w:val="21"/>
        </w:rPr>
        <w:t>万元，该项指标即为合格。</w:t>
      </w:r>
    </w:p>
    <w:p w:rsidR="00B40EA6" w:rsidRDefault="00B92EDD">
      <w:pPr>
        <w:spacing w:line="400" w:lineRule="exact"/>
        <w:ind w:firstLineChars="200" w:firstLine="420"/>
        <w:rPr>
          <w:rFonts w:ascii="Times New Roman" w:hAnsi="Times New Roman" w:cs="宋体"/>
          <w:kern w:val="0"/>
          <w:szCs w:val="21"/>
        </w:rPr>
      </w:pPr>
      <w:r>
        <w:rPr>
          <w:rFonts w:ascii="Times New Roman" w:hAnsi="Times New Roman" w:cs="宋体"/>
          <w:kern w:val="0"/>
          <w:szCs w:val="21"/>
        </w:rPr>
        <w:t xml:space="preserve">6. </w:t>
      </w:r>
      <w:r>
        <w:rPr>
          <w:rFonts w:ascii="Times New Roman" w:hAnsi="Times New Roman" w:cs="宋体" w:hint="eastAsia"/>
          <w:kern w:val="0"/>
          <w:szCs w:val="21"/>
        </w:rPr>
        <w:t>生均教学科研仪器设备值</w:t>
      </w:r>
      <w:r>
        <w:rPr>
          <w:rFonts w:ascii="Times New Roman" w:hAnsi="Times New Roman" w:cs="宋体" w:hint="eastAsia"/>
          <w:kern w:val="0"/>
          <w:szCs w:val="21"/>
        </w:rPr>
        <w:t>=</w:t>
      </w:r>
      <w:r>
        <w:rPr>
          <w:rFonts w:ascii="Times New Roman" w:hAnsi="Times New Roman" w:cs="宋体" w:hint="eastAsia"/>
          <w:kern w:val="0"/>
          <w:szCs w:val="21"/>
        </w:rPr>
        <w:t>普通高校教学与科研仪器设备总资产值</w:t>
      </w:r>
      <w:r>
        <w:rPr>
          <w:rFonts w:ascii="Times New Roman" w:hAnsi="Times New Roman" w:cs="宋体" w:hint="eastAsia"/>
          <w:kern w:val="0"/>
          <w:szCs w:val="21"/>
        </w:rPr>
        <w:t>/</w:t>
      </w:r>
      <w:r>
        <w:rPr>
          <w:rFonts w:ascii="Times New Roman" w:hAnsi="Times New Roman" w:cs="宋体" w:hint="eastAsia"/>
          <w:kern w:val="0"/>
          <w:szCs w:val="21"/>
        </w:rPr>
        <w:t>折合在校生数（参照教育部教发</w:t>
      </w:r>
      <w:r>
        <w:rPr>
          <w:rFonts w:ascii="Times New Roman" w:hAnsi="Times New Roman" w:cs="Times New Roman"/>
          <w:kern w:val="0"/>
          <w:szCs w:val="21"/>
        </w:rPr>
        <w:t>〔</w:t>
      </w:r>
      <w:r>
        <w:rPr>
          <w:rFonts w:ascii="Times New Roman" w:hAnsi="Times New Roman" w:cs="Times New Roman"/>
          <w:kern w:val="0"/>
          <w:szCs w:val="21"/>
        </w:rPr>
        <w:t>2004</w:t>
      </w:r>
      <w:r>
        <w:rPr>
          <w:rFonts w:ascii="Times New Roman" w:hAnsi="Times New Roman" w:cs="Times New Roman"/>
          <w:kern w:val="0"/>
          <w:szCs w:val="21"/>
        </w:rPr>
        <w:t>〕</w:t>
      </w:r>
      <w:r>
        <w:rPr>
          <w:rFonts w:ascii="Times New Roman" w:hAnsi="Times New Roman" w:cs="宋体" w:hint="eastAsia"/>
          <w:kern w:val="0"/>
          <w:szCs w:val="21"/>
        </w:rPr>
        <w:t>2</w:t>
      </w:r>
      <w:r>
        <w:rPr>
          <w:rFonts w:ascii="Times New Roman" w:hAnsi="Times New Roman" w:cs="宋体" w:hint="eastAsia"/>
          <w:kern w:val="0"/>
          <w:szCs w:val="21"/>
        </w:rPr>
        <w:t>号文件），综合、师范、民族院校，工科、农、林院校和医学院校≥</w:t>
      </w:r>
      <w:r>
        <w:rPr>
          <w:rFonts w:ascii="Times New Roman" w:hAnsi="Times New Roman" w:cs="宋体" w:hint="eastAsia"/>
          <w:kern w:val="0"/>
          <w:szCs w:val="21"/>
        </w:rPr>
        <w:t>5000</w:t>
      </w:r>
      <w:r>
        <w:rPr>
          <w:rFonts w:ascii="Times New Roman" w:hAnsi="Times New Roman" w:cs="宋体" w:hint="eastAsia"/>
          <w:kern w:val="0"/>
          <w:szCs w:val="21"/>
        </w:rPr>
        <w:t>元</w:t>
      </w:r>
      <w:r>
        <w:rPr>
          <w:rFonts w:ascii="Times New Roman" w:hAnsi="Times New Roman" w:cs="宋体" w:hint="eastAsia"/>
          <w:kern w:val="0"/>
          <w:szCs w:val="21"/>
        </w:rPr>
        <w:t>/</w:t>
      </w:r>
      <w:r>
        <w:rPr>
          <w:rFonts w:ascii="Times New Roman" w:hAnsi="Times New Roman" w:cs="宋体" w:hint="eastAsia"/>
          <w:kern w:val="0"/>
          <w:szCs w:val="21"/>
        </w:rPr>
        <w:t>生，体育、艺术院校≥</w:t>
      </w:r>
      <w:r>
        <w:rPr>
          <w:rFonts w:ascii="Times New Roman" w:hAnsi="Times New Roman" w:cs="宋体" w:hint="eastAsia"/>
          <w:kern w:val="0"/>
          <w:szCs w:val="21"/>
        </w:rPr>
        <w:t>4000</w:t>
      </w:r>
      <w:r>
        <w:rPr>
          <w:rFonts w:ascii="Times New Roman" w:hAnsi="Times New Roman" w:cs="宋体" w:hint="eastAsia"/>
          <w:kern w:val="0"/>
          <w:szCs w:val="21"/>
        </w:rPr>
        <w:t>元</w:t>
      </w:r>
      <w:r>
        <w:rPr>
          <w:rFonts w:ascii="Times New Roman" w:hAnsi="Times New Roman" w:cs="宋体" w:hint="eastAsia"/>
          <w:kern w:val="0"/>
          <w:szCs w:val="21"/>
        </w:rPr>
        <w:t>/</w:t>
      </w:r>
      <w:r>
        <w:rPr>
          <w:rFonts w:ascii="Times New Roman" w:hAnsi="Times New Roman" w:cs="宋体" w:hint="eastAsia"/>
          <w:kern w:val="0"/>
          <w:szCs w:val="21"/>
        </w:rPr>
        <w:t>生，语文、财经、政法院校≥</w:t>
      </w:r>
      <w:r>
        <w:rPr>
          <w:rFonts w:ascii="Times New Roman" w:hAnsi="Times New Roman" w:cs="宋体" w:hint="eastAsia"/>
          <w:kern w:val="0"/>
          <w:szCs w:val="21"/>
        </w:rPr>
        <w:t>3000</w:t>
      </w:r>
      <w:r>
        <w:rPr>
          <w:rFonts w:ascii="Times New Roman" w:hAnsi="Times New Roman" w:cs="宋体" w:hint="eastAsia"/>
          <w:kern w:val="0"/>
          <w:szCs w:val="21"/>
        </w:rPr>
        <w:t>元</w:t>
      </w:r>
      <w:r>
        <w:rPr>
          <w:rFonts w:ascii="Times New Roman" w:hAnsi="Times New Roman" w:cs="宋体" w:hint="eastAsia"/>
          <w:kern w:val="0"/>
          <w:szCs w:val="21"/>
        </w:rPr>
        <w:t>/</w:t>
      </w:r>
      <w:r>
        <w:rPr>
          <w:rFonts w:ascii="Times New Roman" w:hAnsi="Times New Roman" w:cs="宋体" w:hint="eastAsia"/>
          <w:kern w:val="0"/>
          <w:szCs w:val="21"/>
        </w:rPr>
        <w:t>生。</w:t>
      </w:r>
      <w:r>
        <w:rPr>
          <w:rFonts w:ascii="Times New Roman" w:eastAsia="仿宋_GB2312" w:hAnsi="Times New Roman"/>
          <w:sz w:val="28"/>
          <w:szCs w:val="28"/>
        </w:rPr>
        <w:br w:type="page"/>
      </w:r>
    </w:p>
    <w:p w:rsidR="00B40EA6" w:rsidRDefault="00B92EDD">
      <w:pPr>
        <w:spacing w:line="480" w:lineRule="exact"/>
        <w:rPr>
          <w:rFonts w:ascii="Times New Roman" w:eastAsia="黑体" w:hAnsi="Times New Roman"/>
          <w:sz w:val="30"/>
          <w:szCs w:val="30"/>
        </w:rPr>
      </w:pPr>
      <w:r>
        <w:rPr>
          <w:rFonts w:ascii="Times New Roman" w:eastAsia="黑体" w:hAnsi="Times New Roman" w:hint="eastAsia"/>
          <w:sz w:val="30"/>
          <w:szCs w:val="30"/>
        </w:rPr>
        <w:lastRenderedPageBreak/>
        <w:t>二、第二类审核评估</w:t>
      </w: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560"/>
        <w:gridCol w:w="917"/>
        <w:gridCol w:w="5284"/>
      </w:tblGrid>
      <w:tr w:rsidR="00B40EA6">
        <w:trPr>
          <w:trHeight w:val="521"/>
          <w:tblHeader/>
          <w:jc w:val="center"/>
        </w:trPr>
        <w:tc>
          <w:tcPr>
            <w:tcW w:w="1204" w:type="dxa"/>
            <w:shd w:val="clear" w:color="auto" w:fill="auto"/>
            <w:vAlign w:val="center"/>
          </w:tcPr>
          <w:p w:rsidR="00B40EA6" w:rsidRDefault="00B92EDD">
            <w:pPr>
              <w:widowControl/>
              <w:spacing w:line="440" w:lineRule="exact"/>
              <w:jc w:val="center"/>
              <w:rPr>
                <w:rFonts w:ascii="Times New Roman" w:eastAsia="黑体" w:hAnsi="Times New Roman" w:cs="宋体"/>
                <w:color w:val="000000"/>
                <w:kern w:val="0"/>
                <w:szCs w:val="21"/>
              </w:rPr>
            </w:pPr>
            <w:r>
              <w:rPr>
                <w:rFonts w:ascii="Times New Roman" w:eastAsia="黑体" w:hAnsi="Times New Roman" w:cs="宋体" w:hint="eastAsia"/>
                <w:color w:val="000000"/>
                <w:kern w:val="0"/>
                <w:szCs w:val="21"/>
              </w:rPr>
              <w:t>一级指标</w:t>
            </w:r>
          </w:p>
        </w:tc>
        <w:tc>
          <w:tcPr>
            <w:tcW w:w="1560" w:type="dxa"/>
            <w:shd w:val="clear" w:color="auto" w:fill="auto"/>
            <w:vAlign w:val="center"/>
          </w:tcPr>
          <w:p w:rsidR="00B40EA6" w:rsidRDefault="00B92EDD">
            <w:pPr>
              <w:widowControl/>
              <w:spacing w:line="440" w:lineRule="exact"/>
              <w:jc w:val="center"/>
              <w:rPr>
                <w:rFonts w:ascii="Times New Roman" w:eastAsia="黑体" w:hAnsi="Times New Roman" w:cs="宋体"/>
                <w:color w:val="000000"/>
                <w:kern w:val="0"/>
                <w:szCs w:val="21"/>
              </w:rPr>
            </w:pPr>
            <w:r>
              <w:rPr>
                <w:rFonts w:ascii="Times New Roman" w:eastAsia="黑体" w:hAnsi="Times New Roman" w:cs="宋体" w:hint="eastAsia"/>
                <w:color w:val="000000"/>
                <w:kern w:val="0"/>
                <w:szCs w:val="21"/>
              </w:rPr>
              <w:t>二级指标</w:t>
            </w:r>
          </w:p>
        </w:tc>
        <w:tc>
          <w:tcPr>
            <w:tcW w:w="6201" w:type="dxa"/>
            <w:gridSpan w:val="2"/>
            <w:shd w:val="clear" w:color="auto" w:fill="auto"/>
            <w:vAlign w:val="center"/>
          </w:tcPr>
          <w:p w:rsidR="00B40EA6" w:rsidRDefault="00B92EDD">
            <w:pPr>
              <w:widowControl/>
              <w:spacing w:line="440" w:lineRule="exact"/>
              <w:jc w:val="center"/>
              <w:rPr>
                <w:rFonts w:ascii="Times New Roman" w:eastAsia="黑体" w:hAnsi="Times New Roman" w:cs="宋体"/>
                <w:color w:val="000000"/>
                <w:kern w:val="0"/>
                <w:szCs w:val="21"/>
              </w:rPr>
            </w:pPr>
            <w:r>
              <w:rPr>
                <w:rFonts w:ascii="Times New Roman" w:eastAsia="黑体" w:hAnsi="Times New Roman" w:cs="宋体" w:hint="eastAsia"/>
                <w:color w:val="000000"/>
                <w:kern w:val="0"/>
                <w:szCs w:val="21"/>
              </w:rPr>
              <w:t>审核重点</w:t>
            </w:r>
          </w:p>
        </w:tc>
      </w:tr>
      <w:tr w:rsidR="00B40EA6">
        <w:trPr>
          <w:trHeight w:val="521"/>
          <w:jc w:val="center"/>
        </w:trPr>
        <w:tc>
          <w:tcPr>
            <w:tcW w:w="1204" w:type="dxa"/>
            <w:vMerge w:val="restart"/>
            <w:shd w:val="clear" w:color="auto" w:fill="auto"/>
            <w:vAlign w:val="center"/>
          </w:tcPr>
          <w:p w:rsidR="00B40EA6" w:rsidRDefault="00B92EDD">
            <w:pPr>
              <w:spacing w:line="440" w:lineRule="exact"/>
              <w:jc w:val="center"/>
              <w:rPr>
                <w:rFonts w:ascii="Times New Roman" w:hAnsi="Times New Roman" w:cs="宋体"/>
                <w:b/>
                <w:bCs/>
                <w:color w:val="000000"/>
                <w:kern w:val="0"/>
                <w:szCs w:val="21"/>
              </w:rPr>
            </w:pPr>
            <w:r>
              <w:rPr>
                <w:rFonts w:ascii="Times New Roman" w:hAnsi="Times New Roman" w:cs="宋体" w:hint="eastAsia"/>
                <w:color w:val="000000"/>
                <w:kern w:val="0"/>
                <w:szCs w:val="21"/>
              </w:rPr>
              <w:t>1.</w:t>
            </w:r>
            <w:r>
              <w:rPr>
                <w:rFonts w:ascii="Times New Roman" w:hAnsi="Times New Roman" w:cs="宋体" w:hint="eastAsia"/>
                <w:color w:val="000000"/>
                <w:kern w:val="0"/>
                <w:szCs w:val="21"/>
              </w:rPr>
              <w:t>办学方向与本科地位</w:t>
            </w:r>
          </w:p>
        </w:tc>
        <w:tc>
          <w:tcPr>
            <w:tcW w:w="1560" w:type="dxa"/>
            <w:vMerge w:val="restart"/>
            <w:shd w:val="clear" w:color="auto" w:fill="auto"/>
            <w:vAlign w:val="center"/>
          </w:tcPr>
          <w:p w:rsidR="00B40EA6" w:rsidRDefault="00B92EDD">
            <w:pPr>
              <w:widowControl/>
              <w:spacing w:line="440" w:lineRule="exact"/>
              <w:jc w:val="center"/>
              <w:rPr>
                <w:rFonts w:ascii="Times New Roman" w:hAnsi="Times New Roman" w:cs="宋体"/>
                <w:b/>
                <w:bCs/>
                <w:color w:val="000000"/>
                <w:kern w:val="0"/>
                <w:szCs w:val="21"/>
              </w:rPr>
            </w:pPr>
            <w:r>
              <w:rPr>
                <w:rFonts w:ascii="Times New Roman" w:hAnsi="Times New Roman" w:cs="宋体" w:hint="eastAsia"/>
                <w:color w:val="000000"/>
                <w:kern w:val="0"/>
                <w:szCs w:val="21"/>
              </w:rPr>
              <w:t>1.1</w:t>
            </w:r>
            <w:r>
              <w:rPr>
                <w:rFonts w:ascii="Times New Roman" w:hAnsi="Times New Roman" w:cs="宋体" w:hint="eastAsia"/>
                <w:color w:val="000000"/>
                <w:kern w:val="0"/>
                <w:szCs w:val="21"/>
              </w:rPr>
              <w:t>党的领导</w:t>
            </w:r>
          </w:p>
        </w:tc>
        <w:tc>
          <w:tcPr>
            <w:tcW w:w="6201" w:type="dxa"/>
            <w:gridSpan w:val="2"/>
            <w:shd w:val="clear" w:color="auto" w:fill="auto"/>
            <w:vAlign w:val="center"/>
          </w:tcPr>
          <w:p w:rsidR="00B40EA6" w:rsidRDefault="00B92EDD">
            <w:pPr>
              <w:widowControl/>
              <w:spacing w:line="440" w:lineRule="exact"/>
              <w:rPr>
                <w:rFonts w:ascii="Times New Roman" w:hAnsi="Times New Roman" w:cs="宋体"/>
                <w:b/>
                <w:bCs/>
                <w:color w:val="000000"/>
                <w:kern w:val="0"/>
                <w:szCs w:val="21"/>
              </w:rPr>
            </w:pPr>
            <w:r>
              <w:rPr>
                <w:rFonts w:ascii="Times New Roman" w:hAnsi="Times New Roman" w:cs="宋体"/>
                <w:color w:val="000000"/>
                <w:kern w:val="0"/>
                <w:szCs w:val="21"/>
              </w:rPr>
              <w:t xml:space="preserve">1.1.1 </w:t>
            </w:r>
            <w:r>
              <w:rPr>
                <w:rFonts w:ascii="Times New Roman" w:hAnsi="Times New Roman" w:cs="宋体" w:hint="eastAsia"/>
                <w:color w:val="000000"/>
                <w:kern w:val="0"/>
                <w:szCs w:val="21"/>
              </w:rPr>
              <w:t>学校</w:t>
            </w:r>
            <w:r>
              <w:rPr>
                <w:rFonts w:ascii="Times New Roman" w:hAnsi="Times New Roman" w:cs="宋体"/>
                <w:color w:val="000000"/>
                <w:kern w:val="0"/>
                <w:szCs w:val="21"/>
              </w:rPr>
              <w:t>坚持党的全面领导</w:t>
            </w:r>
            <w:r>
              <w:rPr>
                <w:rFonts w:ascii="Times New Roman" w:hAnsi="Times New Roman" w:cs="宋体" w:hint="eastAsia"/>
                <w:kern w:val="0"/>
                <w:szCs w:val="21"/>
              </w:rPr>
              <w:t>，依法治教、依法办学、依法治校，</w:t>
            </w:r>
            <w:r>
              <w:rPr>
                <w:rFonts w:ascii="Times New Roman" w:hAnsi="Times New Roman" w:cs="宋体"/>
                <w:kern w:val="0"/>
                <w:szCs w:val="21"/>
              </w:rPr>
              <w:t>围绕国家</w:t>
            </w:r>
            <w:r>
              <w:rPr>
                <w:rFonts w:ascii="Times New Roman" w:hAnsi="Times New Roman" w:cs="宋体" w:hint="eastAsia"/>
                <w:kern w:val="0"/>
                <w:szCs w:val="21"/>
              </w:rPr>
              <w:t>战略需求培养担当民族复兴大任的时代新人</w:t>
            </w:r>
            <w:r>
              <w:rPr>
                <w:rFonts w:ascii="Times New Roman" w:hAnsi="Times New Roman" w:cs="宋体" w:hint="eastAsia"/>
                <w:color w:val="000000"/>
                <w:kern w:val="0"/>
                <w:szCs w:val="21"/>
              </w:rPr>
              <w:t>情况</w:t>
            </w:r>
          </w:p>
        </w:tc>
      </w:tr>
      <w:tr w:rsidR="00B40EA6">
        <w:trPr>
          <w:trHeight w:val="601"/>
          <w:jc w:val="center"/>
        </w:trPr>
        <w:tc>
          <w:tcPr>
            <w:tcW w:w="1204" w:type="dxa"/>
            <w:vMerge/>
            <w:shd w:val="clear" w:color="auto" w:fill="auto"/>
            <w:vAlign w:val="center"/>
          </w:tcPr>
          <w:p w:rsidR="00B40EA6" w:rsidRDefault="00B40EA6">
            <w:pPr>
              <w:widowControl/>
              <w:spacing w:line="440" w:lineRule="exact"/>
              <w:jc w:val="center"/>
              <w:rPr>
                <w:rFonts w:ascii="Times New Roman" w:hAnsi="Times New Roman" w:cs="宋体"/>
                <w:b/>
                <w:bCs/>
                <w:color w:val="000000"/>
                <w:kern w:val="0"/>
                <w:szCs w:val="21"/>
              </w:rPr>
            </w:pPr>
          </w:p>
        </w:tc>
        <w:tc>
          <w:tcPr>
            <w:tcW w:w="1560" w:type="dxa"/>
            <w:vMerge/>
            <w:shd w:val="clear" w:color="auto" w:fill="auto"/>
            <w:vAlign w:val="center"/>
          </w:tcPr>
          <w:p w:rsidR="00B40EA6" w:rsidRDefault="00B40EA6">
            <w:pPr>
              <w:widowControl/>
              <w:spacing w:line="440" w:lineRule="exact"/>
              <w:jc w:val="center"/>
              <w:rPr>
                <w:rFonts w:ascii="Times New Roman" w:hAnsi="Times New Roman" w:cs="宋体"/>
                <w:b/>
                <w:bCs/>
                <w:color w:val="000000"/>
                <w:kern w:val="0"/>
                <w:szCs w:val="21"/>
              </w:rPr>
            </w:pPr>
          </w:p>
        </w:tc>
        <w:tc>
          <w:tcPr>
            <w:tcW w:w="6201" w:type="dxa"/>
            <w:gridSpan w:val="2"/>
            <w:shd w:val="clear" w:color="auto" w:fill="auto"/>
            <w:vAlign w:val="center"/>
          </w:tcPr>
          <w:p w:rsidR="00B40EA6" w:rsidRDefault="00B92EDD">
            <w:pPr>
              <w:widowControl/>
              <w:spacing w:line="440" w:lineRule="exact"/>
              <w:rPr>
                <w:rFonts w:ascii="Times New Roman" w:hAnsi="Times New Roman" w:cs="宋体"/>
                <w:b/>
                <w:bCs/>
                <w:color w:val="000000"/>
                <w:kern w:val="0"/>
                <w:szCs w:val="21"/>
              </w:rPr>
            </w:pPr>
            <w:r>
              <w:rPr>
                <w:rFonts w:ascii="Times New Roman" w:hAnsi="Times New Roman" w:cs="宋体" w:hint="eastAsia"/>
                <w:color w:val="000000"/>
                <w:kern w:val="0"/>
                <w:szCs w:val="21"/>
              </w:rPr>
              <w:t xml:space="preserve">1.1.2 </w:t>
            </w:r>
            <w:r>
              <w:rPr>
                <w:rFonts w:ascii="Times New Roman" w:hAnsi="Times New Roman" w:cs="宋体" w:hint="eastAsia"/>
                <w:color w:val="000000"/>
                <w:kern w:val="0"/>
                <w:szCs w:val="21"/>
              </w:rPr>
              <w:t>学校坚持社会主义办学方向、贯彻落实立德树人根本任务</w:t>
            </w:r>
            <w:r>
              <w:rPr>
                <w:rFonts w:ascii="Times New Roman" w:hAnsi="Times New Roman" w:cs="宋体" w:hint="eastAsia"/>
                <w:kern w:val="0"/>
                <w:szCs w:val="21"/>
              </w:rPr>
              <w:t>、</w:t>
            </w:r>
            <w:r>
              <w:rPr>
                <w:rFonts w:ascii="Times New Roman" w:hAnsi="Times New Roman" w:cs="宋体" w:hint="eastAsia"/>
                <w:kern w:val="0"/>
                <w:szCs w:val="21"/>
                <w:lang w:val="zh-TW"/>
              </w:rPr>
              <w:t>把立德树人成效作为检验学校一切工作根本标准</w:t>
            </w:r>
            <w:r>
              <w:rPr>
                <w:rFonts w:ascii="Times New Roman" w:hAnsi="Times New Roman" w:cs="宋体" w:hint="eastAsia"/>
                <w:color w:val="000000"/>
                <w:kern w:val="0"/>
                <w:szCs w:val="21"/>
              </w:rPr>
              <w:t>情况</w:t>
            </w:r>
          </w:p>
        </w:tc>
      </w:tr>
      <w:tr w:rsidR="00B40EA6">
        <w:trPr>
          <w:trHeight w:val="425"/>
          <w:jc w:val="center"/>
        </w:trPr>
        <w:tc>
          <w:tcPr>
            <w:tcW w:w="1204" w:type="dxa"/>
            <w:vMerge/>
            <w:shd w:val="clear" w:color="auto" w:fill="auto"/>
            <w:vAlign w:val="center"/>
          </w:tcPr>
          <w:p w:rsidR="00B40EA6" w:rsidRDefault="00B40EA6">
            <w:pPr>
              <w:widowControl/>
              <w:spacing w:line="440" w:lineRule="exact"/>
              <w:jc w:val="center"/>
              <w:rPr>
                <w:rFonts w:ascii="Times New Roman" w:hAnsi="Times New Roman" w:cs="宋体"/>
                <w:b/>
                <w:bCs/>
                <w:color w:val="000000"/>
                <w:kern w:val="0"/>
                <w:szCs w:val="21"/>
              </w:rPr>
            </w:pPr>
          </w:p>
        </w:tc>
        <w:tc>
          <w:tcPr>
            <w:tcW w:w="1560" w:type="dxa"/>
            <w:vMerge w:val="restart"/>
            <w:shd w:val="clear" w:color="auto" w:fill="auto"/>
            <w:vAlign w:val="center"/>
          </w:tcPr>
          <w:p w:rsidR="00B40EA6" w:rsidRDefault="00B92EDD">
            <w:pPr>
              <w:widowControl/>
              <w:spacing w:line="440" w:lineRule="exact"/>
              <w:jc w:val="center"/>
              <w:rPr>
                <w:rFonts w:ascii="Times New Roman" w:hAnsi="Times New Roman" w:cs="宋体"/>
                <w:b/>
                <w:bCs/>
                <w:color w:val="000000"/>
                <w:kern w:val="0"/>
                <w:szCs w:val="21"/>
              </w:rPr>
            </w:pPr>
            <w:r>
              <w:rPr>
                <w:rFonts w:ascii="Times New Roman" w:hAnsi="Times New Roman" w:cs="宋体" w:hint="eastAsia"/>
                <w:color w:val="000000"/>
                <w:kern w:val="0"/>
                <w:szCs w:val="21"/>
              </w:rPr>
              <w:t>1.2</w:t>
            </w:r>
            <w:r>
              <w:rPr>
                <w:rFonts w:ascii="Times New Roman" w:hAnsi="Times New Roman" w:cs="宋体" w:hint="eastAsia"/>
                <w:color w:val="000000"/>
                <w:kern w:val="0"/>
                <w:szCs w:val="21"/>
              </w:rPr>
              <w:t>思政教育</w:t>
            </w:r>
          </w:p>
        </w:tc>
        <w:tc>
          <w:tcPr>
            <w:tcW w:w="6201" w:type="dxa"/>
            <w:gridSpan w:val="2"/>
            <w:shd w:val="clear" w:color="auto" w:fill="auto"/>
            <w:vAlign w:val="center"/>
          </w:tcPr>
          <w:p w:rsidR="00B40EA6" w:rsidRDefault="00B92EDD">
            <w:pPr>
              <w:widowControl/>
              <w:spacing w:line="440" w:lineRule="exact"/>
              <w:rPr>
                <w:rFonts w:ascii="Times New Roman" w:hAnsi="Times New Roman" w:cs="宋体"/>
                <w:color w:val="000000"/>
                <w:kern w:val="0"/>
                <w:szCs w:val="21"/>
              </w:rPr>
            </w:pPr>
            <w:r>
              <w:rPr>
                <w:rFonts w:ascii="Times New Roman" w:hAnsi="Times New Roman" w:cs="宋体"/>
                <w:color w:val="000000"/>
                <w:kern w:val="0"/>
                <w:szCs w:val="21"/>
              </w:rPr>
              <w:t>1.2.</w:t>
            </w:r>
            <w:r>
              <w:rPr>
                <w:rFonts w:ascii="Times New Roman" w:hAnsi="Times New Roman" w:cs="宋体" w:hint="eastAsia"/>
                <w:color w:val="000000"/>
                <w:kern w:val="0"/>
                <w:szCs w:val="21"/>
              </w:rPr>
              <w:t xml:space="preserve">1 </w:t>
            </w:r>
            <w:r>
              <w:rPr>
                <w:rFonts w:ascii="Times New Roman" w:hAnsi="Times New Roman" w:cs="宋体" w:hint="eastAsia"/>
                <w:color w:val="000000"/>
                <w:kern w:val="0"/>
                <w:szCs w:val="21"/>
              </w:rPr>
              <w:t>思想政治工作体系建设和“三全育人”工作格局建立情况</w:t>
            </w:r>
          </w:p>
        </w:tc>
      </w:tr>
      <w:tr w:rsidR="00B40EA6">
        <w:trPr>
          <w:trHeight w:val="2220"/>
          <w:jc w:val="center"/>
        </w:trPr>
        <w:tc>
          <w:tcPr>
            <w:tcW w:w="1204" w:type="dxa"/>
            <w:vMerge/>
            <w:shd w:val="clear" w:color="auto" w:fill="auto"/>
            <w:vAlign w:val="center"/>
          </w:tcPr>
          <w:p w:rsidR="00B40EA6" w:rsidRDefault="00B40EA6">
            <w:pPr>
              <w:widowControl/>
              <w:spacing w:line="440" w:lineRule="exact"/>
              <w:jc w:val="center"/>
              <w:rPr>
                <w:rFonts w:ascii="Times New Roman" w:hAnsi="Times New Roman" w:cs="宋体"/>
                <w:b/>
                <w:bCs/>
                <w:color w:val="000000"/>
                <w:kern w:val="0"/>
                <w:szCs w:val="21"/>
              </w:rPr>
            </w:pPr>
          </w:p>
        </w:tc>
        <w:tc>
          <w:tcPr>
            <w:tcW w:w="1560" w:type="dxa"/>
            <w:vMerge/>
            <w:shd w:val="clear" w:color="auto" w:fill="auto"/>
            <w:vAlign w:val="center"/>
          </w:tcPr>
          <w:p w:rsidR="00B40EA6" w:rsidRDefault="00B40EA6">
            <w:pPr>
              <w:widowControl/>
              <w:spacing w:line="440" w:lineRule="exact"/>
              <w:jc w:val="center"/>
              <w:rPr>
                <w:rFonts w:ascii="Times New Roman" w:hAnsi="Times New Roman" w:cs="宋体"/>
                <w:b/>
                <w:bCs/>
                <w:color w:val="000000"/>
                <w:kern w:val="0"/>
                <w:szCs w:val="21"/>
              </w:rPr>
            </w:pPr>
          </w:p>
        </w:tc>
        <w:tc>
          <w:tcPr>
            <w:tcW w:w="6201" w:type="dxa"/>
            <w:gridSpan w:val="2"/>
            <w:shd w:val="clear" w:color="auto" w:fill="auto"/>
            <w:vAlign w:val="center"/>
          </w:tcPr>
          <w:p w:rsidR="00B40EA6" w:rsidRDefault="00B92EDD">
            <w:pPr>
              <w:widowControl/>
              <w:spacing w:line="440" w:lineRule="exact"/>
              <w:rPr>
                <w:rFonts w:ascii="Times New Roman" w:hAnsi="Times New Roman" w:cs="宋体"/>
                <w:color w:val="000000"/>
                <w:kern w:val="0"/>
                <w:szCs w:val="21"/>
              </w:rPr>
            </w:pPr>
            <w:r>
              <w:rPr>
                <w:rFonts w:ascii="Times New Roman" w:hAnsi="Times New Roman" w:cs="宋体"/>
                <w:color w:val="000000"/>
                <w:kern w:val="0"/>
                <w:szCs w:val="21"/>
              </w:rPr>
              <w:t>1.2.</w:t>
            </w:r>
            <w:r>
              <w:rPr>
                <w:rFonts w:ascii="Times New Roman" w:hAnsi="Times New Roman" w:cs="宋体" w:hint="eastAsia"/>
                <w:color w:val="000000"/>
                <w:kern w:val="0"/>
                <w:szCs w:val="21"/>
              </w:rPr>
              <w:t xml:space="preserve">2 </w:t>
            </w:r>
            <w:r>
              <w:rPr>
                <w:rFonts w:ascii="Times New Roman" w:hAnsi="Times New Roman" w:cs="宋体" w:hint="eastAsia"/>
                <w:color w:val="000000"/>
                <w:kern w:val="0"/>
                <w:szCs w:val="21"/>
              </w:rPr>
              <w:t>加强思想政治理论课教师队伍和思政课程建设情况，</w:t>
            </w:r>
            <w:r>
              <w:rPr>
                <w:rFonts w:ascii="Times New Roman" w:hAnsi="Times New Roman" w:cs="宋体" w:hint="eastAsia"/>
                <w:kern w:val="0"/>
                <w:szCs w:val="21"/>
              </w:rPr>
              <w:t>按要求</w:t>
            </w:r>
            <w:r>
              <w:rPr>
                <w:rFonts w:ascii="Times New Roman" w:hAnsi="Times New Roman" w:cs="宋体"/>
                <w:kern w:val="0"/>
                <w:szCs w:val="21"/>
              </w:rPr>
              <w:t>开设</w:t>
            </w:r>
            <w:r>
              <w:rPr>
                <w:rFonts w:ascii="Times New Roman" w:hAnsi="Times New Roman" w:cs="宋体" w:hint="eastAsia"/>
                <w:kern w:val="0"/>
                <w:szCs w:val="21"/>
              </w:rPr>
              <w:t>“习近平总书记关于教育的重要论述研究”课程情况</w:t>
            </w:r>
          </w:p>
          <w:p w:rsidR="00B40EA6" w:rsidRDefault="00B92EDD">
            <w:pPr>
              <w:widowControl/>
              <w:spacing w:line="440" w:lineRule="exact"/>
              <w:rPr>
                <w:rFonts w:ascii="Times New Roman" w:hAnsi="Times New Roman" w:cs="宋体"/>
                <w:color w:val="000000"/>
                <w:kern w:val="0"/>
                <w:szCs w:val="21"/>
              </w:rPr>
            </w:pPr>
            <w:r>
              <w:rPr>
                <w:rFonts w:ascii="Times New Roman" w:hAnsi="Times New Roman" w:cs="宋体" w:hint="eastAsia"/>
                <w:color w:val="000000"/>
                <w:kern w:val="0"/>
                <w:szCs w:val="21"/>
              </w:rPr>
              <w:t>【必选】思政课专任教师与折合在校生比例≥</w:t>
            </w:r>
            <w:r>
              <w:rPr>
                <w:rFonts w:ascii="Times New Roman" w:hAnsi="Times New Roman" w:cs="宋体" w:hint="eastAsia"/>
                <w:color w:val="000000"/>
                <w:kern w:val="0"/>
                <w:szCs w:val="21"/>
              </w:rPr>
              <w:t>1:350</w:t>
            </w:r>
          </w:p>
          <w:p w:rsidR="00B40EA6" w:rsidRDefault="00B92EDD">
            <w:pPr>
              <w:widowControl/>
              <w:spacing w:line="440" w:lineRule="exact"/>
              <w:rPr>
                <w:rFonts w:ascii="Times New Roman" w:hAnsi="Times New Roman" w:cs="Times New Roman"/>
                <w:szCs w:val="21"/>
              </w:rPr>
            </w:pPr>
            <w:r>
              <w:rPr>
                <w:rFonts w:ascii="Times New Roman" w:hAnsi="Times New Roman" w:cs="Times New Roman" w:hint="eastAsia"/>
                <w:szCs w:val="21"/>
              </w:rPr>
              <w:t>【必选】专职</w:t>
            </w:r>
            <w:r>
              <w:rPr>
                <w:rFonts w:ascii="Times New Roman" w:hAnsi="Times New Roman" w:cs="Times New Roman"/>
                <w:szCs w:val="21"/>
              </w:rPr>
              <w:t>党务工作人员和思想政治工作人员总数与全校师生人数比例</w:t>
            </w:r>
            <w:r>
              <w:rPr>
                <w:rFonts w:ascii="Times New Roman" w:hAnsi="Times New Roman" w:cs="Times New Roman" w:hint="eastAsia"/>
                <w:szCs w:val="21"/>
              </w:rPr>
              <w:t>≥</w:t>
            </w:r>
            <w:r>
              <w:rPr>
                <w:rFonts w:ascii="Times New Roman" w:hAnsi="Times New Roman" w:cs="Times New Roman" w:hint="eastAsia"/>
                <w:szCs w:val="21"/>
              </w:rPr>
              <w:t>1:100</w:t>
            </w:r>
          </w:p>
          <w:p w:rsidR="00B40EA6" w:rsidRDefault="00B92EDD">
            <w:pPr>
              <w:widowControl/>
              <w:spacing w:line="440" w:lineRule="exact"/>
              <w:rPr>
                <w:rFonts w:ascii="Times New Roman" w:hAnsi="Times New Roman" w:cs="宋体"/>
                <w:color w:val="000000"/>
                <w:kern w:val="0"/>
                <w:szCs w:val="21"/>
              </w:rPr>
            </w:pPr>
            <w:r>
              <w:rPr>
                <w:rFonts w:ascii="Times New Roman" w:hAnsi="Times New Roman" w:cs="宋体" w:hint="eastAsia"/>
                <w:color w:val="000000"/>
                <w:kern w:val="0"/>
                <w:szCs w:val="21"/>
              </w:rPr>
              <w:t>【必选】</w:t>
            </w:r>
            <w:r>
              <w:rPr>
                <w:rFonts w:ascii="Times New Roman" w:hAnsi="Times New Roman" w:cs="Times New Roman" w:hint="eastAsia"/>
                <w:szCs w:val="21"/>
              </w:rPr>
              <w:t>生均思政工作和党务工作队伍建设专项经费≥</w:t>
            </w:r>
            <w:r>
              <w:rPr>
                <w:rFonts w:ascii="Times New Roman" w:hAnsi="Times New Roman" w:cs="Times New Roman" w:hint="eastAsia"/>
                <w:szCs w:val="21"/>
              </w:rPr>
              <w:t>20</w:t>
            </w:r>
            <w:r>
              <w:rPr>
                <w:rFonts w:ascii="Times New Roman" w:hAnsi="Times New Roman" w:cs="Times New Roman" w:hint="eastAsia"/>
                <w:szCs w:val="21"/>
              </w:rPr>
              <w:t>元</w:t>
            </w:r>
          </w:p>
          <w:p w:rsidR="00B40EA6" w:rsidRDefault="00B92EDD">
            <w:pPr>
              <w:widowControl/>
              <w:spacing w:line="440" w:lineRule="exact"/>
              <w:rPr>
                <w:rFonts w:ascii="Times New Roman" w:hAnsi="Times New Roman" w:cs="宋体"/>
                <w:color w:val="000000"/>
                <w:kern w:val="0"/>
                <w:szCs w:val="21"/>
              </w:rPr>
            </w:pPr>
            <w:r>
              <w:rPr>
                <w:rFonts w:ascii="Times New Roman" w:hAnsi="Times New Roman" w:cs="Times New Roman" w:hint="eastAsia"/>
                <w:szCs w:val="21"/>
              </w:rPr>
              <w:t>【必选】生均网络思政工作专项经费≥</w:t>
            </w:r>
            <w:r>
              <w:rPr>
                <w:rFonts w:ascii="Times New Roman" w:hAnsi="Times New Roman" w:cs="Times New Roman"/>
                <w:szCs w:val="21"/>
              </w:rPr>
              <w:t>4</w:t>
            </w:r>
            <w:r>
              <w:rPr>
                <w:rFonts w:ascii="Times New Roman" w:hAnsi="Times New Roman" w:cs="Times New Roman" w:hint="eastAsia"/>
                <w:szCs w:val="21"/>
              </w:rPr>
              <w:t>0</w:t>
            </w:r>
            <w:r>
              <w:rPr>
                <w:rFonts w:ascii="Times New Roman" w:hAnsi="Times New Roman" w:cs="Times New Roman" w:hint="eastAsia"/>
                <w:szCs w:val="21"/>
              </w:rPr>
              <w:t>元</w:t>
            </w:r>
          </w:p>
        </w:tc>
      </w:tr>
      <w:tr w:rsidR="00B40EA6">
        <w:trPr>
          <w:trHeight w:val="795"/>
          <w:jc w:val="center"/>
        </w:trPr>
        <w:tc>
          <w:tcPr>
            <w:tcW w:w="1204" w:type="dxa"/>
            <w:vMerge/>
            <w:shd w:val="clear" w:color="auto" w:fill="auto"/>
            <w:vAlign w:val="center"/>
          </w:tcPr>
          <w:p w:rsidR="00B40EA6" w:rsidRDefault="00B40EA6">
            <w:pPr>
              <w:widowControl/>
              <w:spacing w:line="440" w:lineRule="exact"/>
              <w:jc w:val="center"/>
              <w:rPr>
                <w:rFonts w:ascii="Times New Roman" w:hAnsi="Times New Roman" w:cs="宋体"/>
                <w:b/>
                <w:bCs/>
                <w:color w:val="000000"/>
                <w:kern w:val="0"/>
                <w:szCs w:val="21"/>
              </w:rPr>
            </w:pPr>
          </w:p>
        </w:tc>
        <w:tc>
          <w:tcPr>
            <w:tcW w:w="1560" w:type="dxa"/>
            <w:vMerge/>
            <w:shd w:val="clear" w:color="auto" w:fill="auto"/>
            <w:vAlign w:val="center"/>
          </w:tcPr>
          <w:p w:rsidR="00B40EA6" w:rsidRDefault="00B40EA6">
            <w:pPr>
              <w:widowControl/>
              <w:spacing w:line="440" w:lineRule="exact"/>
              <w:jc w:val="center"/>
              <w:rPr>
                <w:rFonts w:ascii="Times New Roman" w:hAnsi="Times New Roman" w:cs="宋体"/>
                <w:b/>
                <w:bCs/>
                <w:color w:val="000000"/>
                <w:kern w:val="0"/>
                <w:szCs w:val="21"/>
              </w:rPr>
            </w:pPr>
          </w:p>
        </w:tc>
        <w:tc>
          <w:tcPr>
            <w:tcW w:w="6201" w:type="dxa"/>
            <w:gridSpan w:val="2"/>
            <w:shd w:val="clear" w:color="auto" w:fill="auto"/>
            <w:vAlign w:val="center"/>
          </w:tcPr>
          <w:p w:rsidR="00B40EA6" w:rsidRDefault="00B92EDD">
            <w:pPr>
              <w:widowControl/>
              <w:spacing w:line="440" w:lineRule="exact"/>
              <w:rPr>
                <w:rFonts w:ascii="Times New Roman" w:hAnsi="Times New Roman" w:cs="宋体"/>
                <w:color w:val="000000"/>
                <w:kern w:val="0"/>
                <w:szCs w:val="21"/>
              </w:rPr>
            </w:pPr>
            <w:r>
              <w:rPr>
                <w:rFonts w:ascii="Times New Roman" w:hAnsi="Times New Roman" w:cs="宋体"/>
                <w:color w:val="000000"/>
                <w:kern w:val="0"/>
                <w:szCs w:val="21"/>
              </w:rPr>
              <w:t>1.2.</w:t>
            </w:r>
            <w:r>
              <w:rPr>
                <w:rFonts w:ascii="Times New Roman" w:hAnsi="Times New Roman" w:cs="宋体" w:hint="eastAsia"/>
                <w:color w:val="000000"/>
                <w:kern w:val="0"/>
                <w:szCs w:val="21"/>
              </w:rPr>
              <w:t xml:space="preserve">3 </w:t>
            </w:r>
            <w:r>
              <w:rPr>
                <w:rFonts w:ascii="Times New Roman" w:hAnsi="Times New Roman" w:cs="宋体" w:hint="eastAsia"/>
                <w:color w:val="000000"/>
                <w:kern w:val="0"/>
                <w:szCs w:val="21"/>
              </w:rPr>
              <w:t>“课程思政”建设与成效，课程思政示范课程、课程思政教学研究示范中心以及课程思政教学名师和</w:t>
            </w:r>
            <w:r>
              <w:rPr>
                <w:rFonts w:ascii="Times New Roman" w:hAnsi="Times New Roman" w:cs="宋体"/>
                <w:color w:val="000000"/>
                <w:kern w:val="0"/>
                <w:szCs w:val="21"/>
              </w:rPr>
              <w:t>团队</w:t>
            </w:r>
            <w:r>
              <w:rPr>
                <w:rFonts w:ascii="Times New Roman" w:hAnsi="Times New Roman" w:cs="宋体" w:hint="eastAsia"/>
                <w:color w:val="000000"/>
                <w:kern w:val="0"/>
                <w:szCs w:val="21"/>
              </w:rPr>
              <w:t>的建设及选树情况</w:t>
            </w:r>
          </w:p>
        </w:tc>
      </w:tr>
      <w:tr w:rsidR="00B40EA6">
        <w:trPr>
          <w:trHeight w:val="453"/>
          <w:jc w:val="center"/>
        </w:trPr>
        <w:tc>
          <w:tcPr>
            <w:tcW w:w="1204" w:type="dxa"/>
            <w:vMerge/>
            <w:shd w:val="clear" w:color="auto" w:fill="auto"/>
            <w:vAlign w:val="center"/>
          </w:tcPr>
          <w:p w:rsidR="00B40EA6" w:rsidRDefault="00B40EA6">
            <w:pPr>
              <w:widowControl/>
              <w:spacing w:line="440" w:lineRule="exact"/>
              <w:jc w:val="center"/>
              <w:rPr>
                <w:rFonts w:ascii="Times New Roman" w:hAnsi="Times New Roman" w:cs="宋体"/>
                <w:b/>
                <w:bCs/>
                <w:color w:val="000000"/>
                <w:kern w:val="0"/>
                <w:szCs w:val="21"/>
              </w:rPr>
            </w:pPr>
          </w:p>
        </w:tc>
        <w:tc>
          <w:tcPr>
            <w:tcW w:w="1560" w:type="dxa"/>
            <w:vMerge/>
            <w:shd w:val="clear" w:color="auto" w:fill="auto"/>
            <w:vAlign w:val="center"/>
          </w:tcPr>
          <w:p w:rsidR="00B40EA6" w:rsidRDefault="00B40EA6">
            <w:pPr>
              <w:widowControl/>
              <w:spacing w:line="440" w:lineRule="exact"/>
              <w:jc w:val="center"/>
              <w:rPr>
                <w:rFonts w:ascii="Times New Roman" w:hAnsi="Times New Roman" w:cs="宋体"/>
                <w:b/>
                <w:bCs/>
                <w:color w:val="000000"/>
                <w:kern w:val="0"/>
                <w:szCs w:val="21"/>
              </w:rPr>
            </w:pPr>
          </w:p>
        </w:tc>
        <w:tc>
          <w:tcPr>
            <w:tcW w:w="6201" w:type="dxa"/>
            <w:gridSpan w:val="2"/>
            <w:shd w:val="clear" w:color="auto" w:fill="auto"/>
            <w:vAlign w:val="center"/>
          </w:tcPr>
          <w:p w:rsidR="00B40EA6" w:rsidRDefault="00B92EDD">
            <w:pPr>
              <w:widowControl/>
              <w:spacing w:line="440" w:lineRule="exact"/>
              <w:rPr>
                <w:rFonts w:ascii="Times New Roman" w:hAnsi="Times New Roman" w:cs="宋体"/>
                <w:color w:val="000000"/>
                <w:kern w:val="0"/>
                <w:szCs w:val="21"/>
              </w:rPr>
            </w:pPr>
            <w:r>
              <w:rPr>
                <w:rFonts w:ascii="Times New Roman" w:hAnsi="Times New Roman" w:cs="宋体"/>
                <w:kern w:val="0"/>
                <w:szCs w:val="21"/>
              </w:rPr>
              <w:t>1.2.</w:t>
            </w:r>
            <w:r>
              <w:rPr>
                <w:rFonts w:ascii="Times New Roman" w:hAnsi="Times New Roman" w:cs="宋体" w:hint="eastAsia"/>
                <w:kern w:val="0"/>
                <w:szCs w:val="21"/>
              </w:rPr>
              <w:t>4</w:t>
            </w:r>
            <w:r>
              <w:rPr>
                <w:rFonts w:ascii="Times New Roman" w:hAnsi="Times New Roman" w:cs="宋体"/>
                <w:kern w:val="0"/>
                <w:szCs w:val="21"/>
              </w:rPr>
              <w:t xml:space="preserve"> </w:t>
            </w:r>
            <w:r>
              <w:rPr>
                <w:rFonts w:ascii="Times New Roman" w:hAnsi="Times New Roman" w:cs="宋体" w:hint="eastAsia"/>
                <w:kern w:val="0"/>
                <w:szCs w:val="21"/>
              </w:rPr>
              <w:t>学校对教师、学生出现思想政治、道德品质等负面问题能否及时发现和妥当处置情况</w:t>
            </w:r>
          </w:p>
        </w:tc>
      </w:tr>
      <w:tr w:rsidR="00B40EA6">
        <w:trPr>
          <w:trHeight w:val="521"/>
          <w:jc w:val="center"/>
        </w:trPr>
        <w:tc>
          <w:tcPr>
            <w:tcW w:w="1204" w:type="dxa"/>
            <w:vMerge/>
            <w:shd w:val="clear" w:color="auto" w:fill="auto"/>
            <w:vAlign w:val="center"/>
          </w:tcPr>
          <w:p w:rsidR="00B40EA6" w:rsidRDefault="00B40EA6">
            <w:pPr>
              <w:widowControl/>
              <w:spacing w:line="440" w:lineRule="exact"/>
              <w:jc w:val="center"/>
              <w:rPr>
                <w:rFonts w:ascii="Times New Roman" w:hAnsi="Times New Roman" w:cs="宋体"/>
                <w:b/>
                <w:bCs/>
                <w:color w:val="000000"/>
                <w:kern w:val="0"/>
                <w:szCs w:val="21"/>
              </w:rPr>
            </w:pPr>
          </w:p>
        </w:tc>
        <w:tc>
          <w:tcPr>
            <w:tcW w:w="1560" w:type="dxa"/>
            <w:vMerge w:val="restart"/>
            <w:shd w:val="clear" w:color="auto" w:fill="auto"/>
            <w:vAlign w:val="center"/>
          </w:tcPr>
          <w:p w:rsidR="00B40EA6" w:rsidRDefault="00B92EDD">
            <w:pPr>
              <w:widowControl/>
              <w:spacing w:line="440" w:lineRule="exact"/>
              <w:jc w:val="center"/>
              <w:rPr>
                <w:rFonts w:ascii="Times New Roman" w:hAnsi="Times New Roman" w:cs="宋体"/>
                <w:b/>
                <w:bCs/>
                <w:color w:val="000000"/>
                <w:kern w:val="0"/>
                <w:szCs w:val="21"/>
              </w:rPr>
            </w:pPr>
            <w:r>
              <w:rPr>
                <w:rFonts w:ascii="Times New Roman" w:hAnsi="Times New Roman" w:cs="宋体" w:hint="eastAsia"/>
                <w:color w:val="000000"/>
                <w:kern w:val="0"/>
                <w:szCs w:val="21"/>
              </w:rPr>
              <w:t>1.3</w:t>
            </w:r>
            <w:r>
              <w:rPr>
                <w:rFonts w:ascii="Times New Roman" w:hAnsi="Times New Roman" w:cs="宋体" w:hint="eastAsia"/>
                <w:color w:val="000000"/>
                <w:kern w:val="0"/>
                <w:szCs w:val="21"/>
              </w:rPr>
              <w:t>本科地位</w:t>
            </w:r>
          </w:p>
        </w:tc>
        <w:tc>
          <w:tcPr>
            <w:tcW w:w="6201" w:type="dxa"/>
            <w:gridSpan w:val="2"/>
            <w:shd w:val="clear" w:color="auto" w:fill="auto"/>
            <w:vAlign w:val="center"/>
          </w:tcPr>
          <w:p w:rsidR="00B40EA6" w:rsidRDefault="00B92EDD">
            <w:pPr>
              <w:widowControl/>
              <w:spacing w:line="440" w:lineRule="exact"/>
              <w:rPr>
                <w:rFonts w:ascii="Times New Roman" w:hAnsi="Times New Roman" w:cs="宋体"/>
                <w:color w:val="000000"/>
                <w:kern w:val="0"/>
                <w:szCs w:val="21"/>
              </w:rPr>
            </w:pPr>
            <w:r>
              <w:rPr>
                <w:rFonts w:ascii="Times New Roman" w:hAnsi="Times New Roman" w:cs="宋体"/>
                <w:color w:val="000000"/>
                <w:kern w:val="0"/>
                <w:szCs w:val="21"/>
              </w:rPr>
              <w:t xml:space="preserve">1.3.1 </w:t>
            </w:r>
            <w:r>
              <w:rPr>
                <w:rFonts w:ascii="Times New Roman" w:hAnsi="Times New Roman" w:cs="宋体" w:hint="eastAsia"/>
                <w:color w:val="000000"/>
                <w:kern w:val="0"/>
                <w:szCs w:val="21"/>
              </w:rPr>
              <w:t>“以本为本”落实情况，党委重视、校长主抓、院长落实的本科教育良好氛围形成情况</w:t>
            </w:r>
          </w:p>
        </w:tc>
      </w:tr>
      <w:tr w:rsidR="00B40EA6">
        <w:trPr>
          <w:trHeight w:val="846"/>
          <w:jc w:val="center"/>
        </w:trPr>
        <w:tc>
          <w:tcPr>
            <w:tcW w:w="1204" w:type="dxa"/>
            <w:vMerge/>
            <w:shd w:val="clear" w:color="auto" w:fill="auto"/>
            <w:vAlign w:val="center"/>
          </w:tcPr>
          <w:p w:rsidR="00B40EA6" w:rsidRDefault="00B40EA6">
            <w:pPr>
              <w:widowControl/>
              <w:spacing w:line="440" w:lineRule="exact"/>
              <w:jc w:val="center"/>
              <w:rPr>
                <w:rFonts w:ascii="Times New Roman" w:hAnsi="Times New Roman" w:cs="宋体"/>
                <w:b/>
                <w:bCs/>
                <w:color w:val="000000"/>
                <w:kern w:val="0"/>
                <w:szCs w:val="21"/>
              </w:rPr>
            </w:pPr>
          </w:p>
        </w:tc>
        <w:tc>
          <w:tcPr>
            <w:tcW w:w="1560" w:type="dxa"/>
            <w:vMerge/>
            <w:shd w:val="clear" w:color="auto" w:fill="auto"/>
            <w:vAlign w:val="center"/>
          </w:tcPr>
          <w:p w:rsidR="00B40EA6" w:rsidRDefault="00B40EA6">
            <w:pPr>
              <w:widowControl/>
              <w:spacing w:line="440" w:lineRule="exact"/>
              <w:jc w:val="center"/>
              <w:rPr>
                <w:rFonts w:ascii="Times New Roman" w:hAnsi="Times New Roman" w:cs="宋体"/>
                <w:color w:val="000000"/>
                <w:kern w:val="0"/>
                <w:szCs w:val="21"/>
              </w:rPr>
            </w:pPr>
          </w:p>
        </w:tc>
        <w:tc>
          <w:tcPr>
            <w:tcW w:w="6201" w:type="dxa"/>
            <w:gridSpan w:val="2"/>
            <w:shd w:val="clear" w:color="auto" w:fill="auto"/>
            <w:vAlign w:val="center"/>
          </w:tcPr>
          <w:p w:rsidR="00B40EA6" w:rsidRDefault="00B92EDD">
            <w:pPr>
              <w:widowControl/>
              <w:spacing w:line="440" w:lineRule="exact"/>
              <w:rPr>
                <w:rFonts w:ascii="Times New Roman" w:hAnsi="Times New Roman" w:cs="宋体"/>
                <w:color w:val="000000"/>
                <w:kern w:val="0"/>
                <w:szCs w:val="21"/>
              </w:rPr>
            </w:pPr>
            <w:r>
              <w:rPr>
                <w:rFonts w:ascii="Times New Roman" w:hAnsi="Times New Roman" w:cs="宋体" w:hint="eastAsia"/>
                <w:color w:val="000000"/>
                <w:kern w:val="0"/>
                <w:szCs w:val="21"/>
              </w:rPr>
              <w:t xml:space="preserve">1.3.2 </w:t>
            </w:r>
            <w:r>
              <w:rPr>
                <w:rFonts w:ascii="Times New Roman" w:hAnsi="Times New Roman" w:cs="宋体" w:hint="eastAsia"/>
                <w:color w:val="000000"/>
                <w:kern w:val="0"/>
                <w:szCs w:val="21"/>
              </w:rPr>
              <w:t>“四个回归”的实现情况，推进学生刻苦读书学习、教师潜心教书育人、学校倾心培养社会主义建设者和接班人等方面的举措与成效</w:t>
            </w:r>
          </w:p>
        </w:tc>
      </w:tr>
      <w:tr w:rsidR="00B40EA6">
        <w:trPr>
          <w:trHeight w:val="694"/>
          <w:jc w:val="center"/>
        </w:trPr>
        <w:tc>
          <w:tcPr>
            <w:tcW w:w="1204" w:type="dxa"/>
            <w:vMerge/>
            <w:shd w:val="clear" w:color="auto" w:fill="auto"/>
            <w:vAlign w:val="center"/>
          </w:tcPr>
          <w:p w:rsidR="00B40EA6" w:rsidRDefault="00B40EA6">
            <w:pPr>
              <w:widowControl/>
              <w:spacing w:line="440" w:lineRule="exact"/>
              <w:jc w:val="center"/>
              <w:rPr>
                <w:rFonts w:ascii="Times New Roman" w:hAnsi="Times New Roman" w:cs="宋体"/>
                <w:b/>
                <w:bCs/>
                <w:color w:val="000000"/>
                <w:kern w:val="0"/>
                <w:szCs w:val="21"/>
              </w:rPr>
            </w:pPr>
          </w:p>
        </w:tc>
        <w:tc>
          <w:tcPr>
            <w:tcW w:w="1560" w:type="dxa"/>
            <w:vMerge/>
            <w:shd w:val="clear" w:color="auto" w:fill="auto"/>
            <w:vAlign w:val="center"/>
          </w:tcPr>
          <w:p w:rsidR="00B40EA6" w:rsidRDefault="00B40EA6">
            <w:pPr>
              <w:widowControl/>
              <w:spacing w:line="440" w:lineRule="exact"/>
              <w:jc w:val="center"/>
              <w:rPr>
                <w:rFonts w:ascii="Times New Roman" w:hAnsi="Times New Roman" w:cs="宋体"/>
                <w:b/>
                <w:bCs/>
                <w:color w:val="000000"/>
                <w:kern w:val="0"/>
                <w:szCs w:val="21"/>
              </w:rPr>
            </w:pPr>
          </w:p>
        </w:tc>
        <w:tc>
          <w:tcPr>
            <w:tcW w:w="6201" w:type="dxa"/>
            <w:gridSpan w:val="2"/>
            <w:shd w:val="clear" w:color="auto" w:fill="auto"/>
            <w:vAlign w:val="center"/>
          </w:tcPr>
          <w:p w:rsidR="00B40EA6" w:rsidRDefault="00B92EDD">
            <w:pPr>
              <w:widowControl/>
              <w:spacing w:line="440" w:lineRule="exact"/>
              <w:rPr>
                <w:rFonts w:ascii="Times New Roman" w:hAnsi="Times New Roman" w:cs="宋体"/>
                <w:color w:val="000000"/>
                <w:kern w:val="0"/>
                <w:szCs w:val="21"/>
              </w:rPr>
            </w:pPr>
            <w:r>
              <w:rPr>
                <w:rFonts w:ascii="Times New Roman" w:hAnsi="Times New Roman" w:cs="宋体" w:hint="eastAsia"/>
                <w:color w:val="000000"/>
                <w:kern w:val="0"/>
                <w:szCs w:val="21"/>
              </w:rPr>
              <w:t>1.3.</w:t>
            </w:r>
            <w:r>
              <w:rPr>
                <w:rFonts w:ascii="Times New Roman" w:hAnsi="Times New Roman" w:cs="宋体"/>
                <w:color w:val="000000"/>
                <w:kern w:val="0"/>
                <w:szCs w:val="21"/>
              </w:rPr>
              <w:t xml:space="preserve">3 </w:t>
            </w:r>
            <w:r>
              <w:rPr>
                <w:rFonts w:ascii="Times New Roman" w:hAnsi="Times New Roman" w:cs="宋体" w:hint="eastAsia"/>
                <w:color w:val="000000"/>
                <w:kern w:val="0"/>
                <w:szCs w:val="21"/>
              </w:rPr>
              <w:t>教学经费、教学资源条件、教师精力投入等优先保障本科教学的机制建设情况</w:t>
            </w:r>
          </w:p>
          <w:p w:rsidR="00B40EA6" w:rsidRDefault="00B92EDD">
            <w:pPr>
              <w:widowControl/>
              <w:spacing w:line="440" w:lineRule="exact"/>
              <w:rPr>
                <w:rFonts w:ascii="Times New Roman" w:hAnsi="Times New Roman" w:cs="宋体"/>
                <w:color w:val="000000"/>
                <w:kern w:val="0"/>
                <w:szCs w:val="21"/>
              </w:rPr>
            </w:pPr>
            <w:r>
              <w:rPr>
                <w:rFonts w:ascii="Times New Roman" w:hAnsi="Times New Roman" w:cs="宋体" w:hint="eastAsia"/>
                <w:color w:val="000000"/>
                <w:kern w:val="0"/>
                <w:szCs w:val="21"/>
              </w:rPr>
              <w:t>【必选】</w:t>
            </w:r>
            <w:r>
              <w:rPr>
                <w:rFonts w:ascii="Times New Roman" w:hAnsi="Times New Roman" w:cs="宋体" w:hint="eastAsia"/>
                <w:kern w:val="0"/>
                <w:szCs w:val="21"/>
              </w:rPr>
              <w:t>生均年教学日常运行支出≥</w:t>
            </w:r>
            <w:r>
              <w:rPr>
                <w:rFonts w:ascii="Times New Roman" w:hAnsi="Times New Roman" w:cs="宋体" w:hint="eastAsia"/>
                <w:kern w:val="0"/>
                <w:szCs w:val="21"/>
              </w:rPr>
              <w:t>1200</w:t>
            </w:r>
            <w:r>
              <w:rPr>
                <w:rFonts w:ascii="Times New Roman" w:hAnsi="Times New Roman" w:cs="宋体" w:hint="eastAsia"/>
                <w:kern w:val="0"/>
                <w:szCs w:val="21"/>
              </w:rPr>
              <w:t>元（备注</w:t>
            </w:r>
            <w:r>
              <w:rPr>
                <w:rFonts w:ascii="Times New Roman" w:hAnsi="Times New Roman" w:cs="宋体"/>
                <w:kern w:val="0"/>
                <w:szCs w:val="21"/>
              </w:rPr>
              <w:t>5</w:t>
            </w:r>
            <w:r>
              <w:rPr>
                <w:rFonts w:ascii="Times New Roman" w:hAnsi="Times New Roman" w:cs="宋体" w:hint="eastAsia"/>
                <w:kern w:val="0"/>
                <w:szCs w:val="21"/>
              </w:rPr>
              <w:t>）</w:t>
            </w:r>
          </w:p>
          <w:p w:rsidR="00B40EA6" w:rsidRDefault="00B92EDD">
            <w:pPr>
              <w:widowControl/>
              <w:spacing w:line="440" w:lineRule="exact"/>
              <w:rPr>
                <w:rFonts w:ascii="Times New Roman" w:hAnsi="Times New Roman" w:cs="宋体"/>
                <w:color w:val="000000"/>
                <w:kern w:val="0"/>
                <w:szCs w:val="21"/>
              </w:rPr>
            </w:pPr>
            <w:r>
              <w:rPr>
                <w:rFonts w:ascii="Times New Roman" w:hAnsi="Times New Roman" w:cs="宋体" w:hint="eastAsia"/>
                <w:color w:val="000000"/>
                <w:kern w:val="0"/>
                <w:szCs w:val="21"/>
              </w:rPr>
              <w:t>【必选】</w:t>
            </w:r>
            <w:r>
              <w:rPr>
                <w:rFonts w:ascii="Times New Roman" w:hAnsi="Times New Roman" w:cs="宋体" w:hint="eastAsia"/>
                <w:kern w:val="0"/>
                <w:szCs w:val="21"/>
              </w:rPr>
              <w:t>教学日常运行支出占经常性预算内教育事业费拨款（</w:t>
            </w:r>
            <w:r>
              <w:rPr>
                <w:rFonts w:ascii="Times New Roman" w:hAnsi="Times New Roman" w:cs="宋体" w:hint="eastAsia"/>
                <w:kern w:val="0"/>
                <w:szCs w:val="21"/>
              </w:rPr>
              <w:t>205</w:t>
            </w:r>
            <w:r>
              <w:rPr>
                <w:rFonts w:ascii="Times New Roman" w:hAnsi="Times New Roman" w:cs="宋体" w:hint="eastAsia"/>
                <w:kern w:val="0"/>
                <w:szCs w:val="21"/>
              </w:rPr>
              <w:t>类教育拨款扣除专项拨款）与学费收入之和的比例≥</w:t>
            </w:r>
            <w:r>
              <w:rPr>
                <w:rFonts w:ascii="Times New Roman" w:hAnsi="Times New Roman" w:cs="宋体" w:hint="eastAsia"/>
                <w:kern w:val="0"/>
                <w:szCs w:val="21"/>
              </w:rPr>
              <w:t>13%</w:t>
            </w:r>
            <w:r>
              <w:rPr>
                <w:rFonts w:ascii="Times New Roman" w:hAnsi="Times New Roman" w:cs="宋体" w:hint="eastAsia"/>
                <w:kern w:val="0"/>
                <w:szCs w:val="21"/>
              </w:rPr>
              <w:t>（教学日常运行支出统计要求见备注</w:t>
            </w:r>
            <w:r>
              <w:rPr>
                <w:rFonts w:ascii="Times New Roman" w:hAnsi="Times New Roman" w:cs="宋体"/>
                <w:kern w:val="0"/>
                <w:szCs w:val="21"/>
              </w:rPr>
              <w:t>5</w:t>
            </w:r>
            <w:r>
              <w:rPr>
                <w:rFonts w:ascii="Times New Roman" w:hAnsi="Times New Roman" w:cs="宋体" w:hint="eastAsia"/>
                <w:kern w:val="0"/>
                <w:szCs w:val="21"/>
              </w:rPr>
              <w:t>）</w:t>
            </w:r>
          </w:p>
          <w:p w:rsidR="00B40EA6" w:rsidRDefault="00B92EDD">
            <w:pPr>
              <w:widowControl/>
              <w:spacing w:line="440" w:lineRule="exact"/>
              <w:jc w:val="left"/>
              <w:rPr>
                <w:rFonts w:ascii="Times New Roman" w:hAnsi="Times New Roman" w:cs="宋体"/>
                <w:kern w:val="0"/>
                <w:szCs w:val="21"/>
              </w:rPr>
            </w:pPr>
            <w:r>
              <w:rPr>
                <w:rFonts w:ascii="Times New Roman" w:hAnsi="Times New Roman" w:cs="宋体" w:hint="eastAsia"/>
                <w:kern w:val="0"/>
                <w:szCs w:val="21"/>
              </w:rPr>
              <w:t>【必选】年新增教学科研仪器设备值所占比例（要求见备注</w:t>
            </w:r>
            <w:r>
              <w:rPr>
                <w:rFonts w:ascii="Times New Roman" w:hAnsi="Times New Roman" w:cs="宋体"/>
                <w:kern w:val="0"/>
                <w:szCs w:val="21"/>
              </w:rPr>
              <w:t>6</w:t>
            </w:r>
            <w:r>
              <w:rPr>
                <w:rFonts w:ascii="Times New Roman" w:hAnsi="Times New Roman" w:cs="宋体" w:hint="eastAsia"/>
                <w:kern w:val="0"/>
                <w:szCs w:val="21"/>
              </w:rPr>
              <w:t>）</w:t>
            </w:r>
          </w:p>
          <w:p w:rsidR="00B40EA6" w:rsidRDefault="00B92EDD">
            <w:pPr>
              <w:widowControl/>
              <w:spacing w:line="440" w:lineRule="exact"/>
              <w:rPr>
                <w:rFonts w:ascii="Times New Roman" w:hAnsi="Times New Roman" w:cs="宋体"/>
                <w:kern w:val="0"/>
                <w:szCs w:val="21"/>
              </w:rPr>
            </w:pPr>
            <w:r>
              <w:rPr>
                <w:rFonts w:ascii="Times New Roman" w:hAnsi="Times New Roman" w:cs="宋体" w:hint="eastAsia"/>
                <w:kern w:val="0"/>
                <w:szCs w:val="21"/>
              </w:rPr>
              <w:t>【必选】生均教学科研仪器设备值（要求见备注</w:t>
            </w:r>
            <w:r>
              <w:rPr>
                <w:rFonts w:ascii="Times New Roman" w:hAnsi="Times New Roman" w:cs="宋体"/>
                <w:kern w:val="0"/>
                <w:szCs w:val="21"/>
              </w:rPr>
              <w:t>7</w:t>
            </w:r>
            <w:r>
              <w:rPr>
                <w:rFonts w:ascii="Times New Roman" w:hAnsi="Times New Roman" w:cs="宋体" w:hint="eastAsia"/>
                <w:kern w:val="0"/>
                <w:szCs w:val="21"/>
              </w:rPr>
              <w:t>）</w:t>
            </w:r>
          </w:p>
        </w:tc>
      </w:tr>
      <w:tr w:rsidR="00B40EA6">
        <w:trPr>
          <w:trHeight w:val="569"/>
          <w:jc w:val="center"/>
        </w:trPr>
        <w:tc>
          <w:tcPr>
            <w:tcW w:w="1204" w:type="dxa"/>
            <w:vMerge/>
            <w:shd w:val="clear" w:color="auto" w:fill="auto"/>
            <w:vAlign w:val="center"/>
          </w:tcPr>
          <w:p w:rsidR="00B40EA6" w:rsidRDefault="00B40EA6">
            <w:pPr>
              <w:widowControl/>
              <w:spacing w:line="440" w:lineRule="exact"/>
              <w:jc w:val="center"/>
              <w:rPr>
                <w:rFonts w:ascii="Times New Roman" w:hAnsi="Times New Roman" w:cs="宋体"/>
                <w:b/>
                <w:bCs/>
                <w:color w:val="000000"/>
                <w:kern w:val="0"/>
                <w:szCs w:val="21"/>
              </w:rPr>
            </w:pPr>
          </w:p>
        </w:tc>
        <w:tc>
          <w:tcPr>
            <w:tcW w:w="1560" w:type="dxa"/>
            <w:vMerge/>
            <w:shd w:val="clear" w:color="auto" w:fill="auto"/>
            <w:vAlign w:val="center"/>
          </w:tcPr>
          <w:p w:rsidR="00B40EA6" w:rsidRDefault="00B40EA6">
            <w:pPr>
              <w:widowControl/>
              <w:spacing w:line="440" w:lineRule="exact"/>
              <w:jc w:val="center"/>
              <w:rPr>
                <w:rFonts w:ascii="Times New Roman" w:hAnsi="Times New Roman" w:cs="宋体"/>
                <w:b/>
                <w:bCs/>
                <w:color w:val="000000"/>
                <w:kern w:val="0"/>
                <w:szCs w:val="21"/>
              </w:rPr>
            </w:pPr>
          </w:p>
        </w:tc>
        <w:tc>
          <w:tcPr>
            <w:tcW w:w="6201" w:type="dxa"/>
            <w:gridSpan w:val="2"/>
            <w:shd w:val="clear" w:color="auto" w:fill="auto"/>
            <w:vAlign w:val="center"/>
          </w:tcPr>
          <w:p w:rsidR="00B40EA6" w:rsidRDefault="00B92EDD">
            <w:pPr>
              <w:widowControl/>
              <w:spacing w:line="440" w:lineRule="exact"/>
              <w:rPr>
                <w:rFonts w:ascii="Times New Roman" w:hAnsi="Times New Roman" w:cs="宋体"/>
                <w:color w:val="000000"/>
                <w:kern w:val="0"/>
                <w:szCs w:val="21"/>
              </w:rPr>
            </w:pPr>
            <w:r>
              <w:rPr>
                <w:rFonts w:ascii="Times New Roman" w:hAnsi="Times New Roman" w:cs="宋体" w:hint="eastAsia"/>
                <w:color w:val="000000"/>
                <w:kern w:val="0"/>
                <w:szCs w:val="21"/>
              </w:rPr>
              <w:t xml:space="preserve">1.3.4 </w:t>
            </w:r>
            <w:r>
              <w:rPr>
                <w:rFonts w:ascii="Times New Roman" w:hAnsi="Times New Roman" w:cs="宋体" w:hint="eastAsia"/>
                <w:color w:val="000000"/>
                <w:kern w:val="0"/>
                <w:szCs w:val="21"/>
              </w:rPr>
              <w:t>学校各职能部门服务本科教育教学工作情况，本科教育教学工作在学校年度考核中的比重情况</w:t>
            </w:r>
          </w:p>
        </w:tc>
      </w:tr>
      <w:tr w:rsidR="00B40EA6">
        <w:trPr>
          <w:trHeight w:val="595"/>
          <w:jc w:val="center"/>
        </w:trPr>
        <w:tc>
          <w:tcPr>
            <w:tcW w:w="1204" w:type="dxa"/>
            <w:vMerge w:val="restart"/>
            <w:shd w:val="clear" w:color="auto" w:fill="auto"/>
            <w:vAlign w:val="center"/>
          </w:tcPr>
          <w:p w:rsidR="00B40EA6" w:rsidRDefault="00B92EDD">
            <w:pPr>
              <w:spacing w:line="440" w:lineRule="exact"/>
              <w:jc w:val="center"/>
              <w:rPr>
                <w:rFonts w:ascii="Times New Roman" w:hAnsi="Times New Roman" w:cs="宋体"/>
                <w:color w:val="000000"/>
                <w:kern w:val="0"/>
                <w:szCs w:val="21"/>
              </w:rPr>
            </w:pPr>
            <w:r>
              <w:rPr>
                <w:rFonts w:ascii="Times New Roman" w:hAnsi="Times New Roman" w:cs="宋体" w:hint="eastAsia"/>
                <w:color w:val="000000"/>
                <w:kern w:val="0"/>
                <w:szCs w:val="21"/>
              </w:rPr>
              <w:t>2.</w:t>
            </w:r>
            <w:r>
              <w:rPr>
                <w:rFonts w:ascii="Times New Roman" w:hAnsi="Times New Roman" w:cs="宋体" w:hint="eastAsia"/>
                <w:color w:val="000000"/>
                <w:kern w:val="0"/>
                <w:szCs w:val="21"/>
              </w:rPr>
              <w:t>培养过程</w:t>
            </w:r>
          </w:p>
        </w:tc>
        <w:tc>
          <w:tcPr>
            <w:tcW w:w="1560" w:type="dxa"/>
            <w:vMerge w:val="restart"/>
            <w:shd w:val="clear" w:color="auto" w:fill="auto"/>
            <w:vAlign w:val="center"/>
          </w:tcPr>
          <w:p w:rsidR="00B40EA6" w:rsidRDefault="00B92EDD">
            <w:pPr>
              <w:widowControl/>
              <w:spacing w:line="440" w:lineRule="exact"/>
              <w:jc w:val="center"/>
              <w:rPr>
                <w:rFonts w:ascii="Times New Roman" w:hAnsi="Times New Roman" w:cs="宋体"/>
                <w:color w:val="000000"/>
                <w:kern w:val="0"/>
                <w:szCs w:val="21"/>
              </w:rPr>
            </w:pPr>
            <w:r>
              <w:rPr>
                <w:rFonts w:ascii="Times New Roman" w:hAnsi="Times New Roman" w:cs="宋体" w:hint="eastAsia"/>
                <w:color w:val="000000"/>
                <w:kern w:val="0"/>
                <w:szCs w:val="21"/>
              </w:rPr>
              <w:t>2.1</w:t>
            </w:r>
            <w:r>
              <w:rPr>
                <w:rFonts w:ascii="Times New Roman" w:hAnsi="Times New Roman" w:cs="宋体" w:hint="eastAsia"/>
                <w:color w:val="000000"/>
                <w:kern w:val="0"/>
                <w:szCs w:val="21"/>
              </w:rPr>
              <w:t>培养方案</w:t>
            </w:r>
          </w:p>
        </w:tc>
        <w:tc>
          <w:tcPr>
            <w:tcW w:w="6201" w:type="dxa"/>
            <w:gridSpan w:val="2"/>
            <w:shd w:val="clear" w:color="auto" w:fill="auto"/>
            <w:vAlign w:val="center"/>
          </w:tcPr>
          <w:p w:rsidR="00B40EA6" w:rsidRDefault="00B92EDD">
            <w:pPr>
              <w:widowControl/>
              <w:spacing w:line="440" w:lineRule="exact"/>
              <w:rPr>
                <w:rFonts w:ascii="Times New Roman" w:hAnsi="Times New Roman" w:cs="宋体"/>
                <w:color w:val="000000"/>
                <w:kern w:val="0"/>
                <w:szCs w:val="21"/>
              </w:rPr>
            </w:pPr>
            <w:r>
              <w:rPr>
                <w:rFonts w:ascii="Times New Roman" w:hAnsi="Times New Roman" w:cs="宋体" w:hint="eastAsia"/>
                <w:color w:val="000000"/>
                <w:kern w:val="0"/>
                <w:szCs w:val="21"/>
              </w:rPr>
              <w:t xml:space="preserve">2.1.1 </w:t>
            </w:r>
            <w:r>
              <w:rPr>
                <w:rFonts w:ascii="Times New Roman" w:hAnsi="Times New Roman" w:cs="宋体" w:hint="eastAsia"/>
                <w:color w:val="000000"/>
                <w:kern w:val="0"/>
                <w:szCs w:val="21"/>
              </w:rPr>
              <w:t>培养目标符合学校定位、适应社会经济发展需要、体现学生德智体美劳全面发展情况</w:t>
            </w:r>
          </w:p>
        </w:tc>
      </w:tr>
      <w:tr w:rsidR="00B40EA6">
        <w:trPr>
          <w:trHeight w:val="382"/>
          <w:jc w:val="center"/>
        </w:trPr>
        <w:tc>
          <w:tcPr>
            <w:tcW w:w="1204" w:type="dxa"/>
            <w:vMerge/>
            <w:shd w:val="clear" w:color="auto" w:fill="auto"/>
            <w:vAlign w:val="center"/>
          </w:tcPr>
          <w:p w:rsidR="00B40EA6" w:rsidRDefault="00B40EA6">
            <w:pPr>
              <w:spacing w:line="440" w:lineRule="exact"/>
              <w:jc w:val="center"/>
              <w:rPr>
                <w:rFonts w:ascii="Times New Roman" w:hAnsi="Times New Roman" w:cs="宋体"/>
                <w:color w:val="000000"/>
                <w:kern w:val="0"/>
                <w:szCs w:val="21"/>
              </w:rPr>
            </w:pPr>
          </w:p>
        </w:tc>
        <w:tc>
          <w:tcPr>
            <w:tcW w:w="1560" w:type="dxa"/>
            <w:vMerge/>
            <w:shd w:val="clear" w:color="auto" w:fill="auto"/>
            <w:vAlign w:val="center"/>
          </w:tcPr>
          <w:p w:rsidR="00B40EA6" w:rsidRDefault="00B40EA6">
            <w:pPr>
              <w:widowControl/>
              <w:spacing w:line="440" w:lineRule="exact"/>
              <w:jc w:val="center"/>
              <w:rPr>
                <w:rFonts w:ascii="Times New Roman" w:hAnsi="Times New Roman" w:cs="宋体"/>
                <w:color w:val="000000"/>
                <w:kern w:val="0"/>
                <w:szCs w:val="21"/>
              </w:rPr>
            </w:pPr>
          </w:p>
        </w:tc>
        <w:tc>
          <w:tcPr>
            <w:tcW w:w="6201" w:type="dxa"/>
            <w:gridSpan w:val="2"/>
            <w:shd w:val="clear" w:color="auto" w:fill="auto"/>
            <w:vAlign w:val="center"/>
          </w:tcPr>
          <w:p w:rsidR="00B40EA6" w:rsidRDefault="00B92EDD">
            <w:pPr>
              <w:spacing w:line="440" w:lineRule="exact"/>
              <w:rPr>
                <w:rFonts w:ascii="Times New Roman" w:hAnsi="Times New Roman" w:cs="宋体"/>
                <w:color w:val="000000"/>
                <w:kern w:val="0"/>
                <w:szCs w:val="21"/>
              </w:rPr>
            </w:pPr>
            <w:r>
              <w:rPr>
                <w:rFonts w:ascii="Times New Roman" w:hAnsi="Times New Roman" w:cs="宋体" w:hint="eastAsia"/>
                <w:color w:val="000000"/>
                <w:kern w:val="0"/>
                <w:szCs w:val="21"/>
              </w:rPr>
              <w:t>2</w:t>
            </w:r>
            <w:r>
              <w:rPr>
                <w:rFonts w:ascii="Times New Roman" w:hAnsi="Times New Roman" w:cs="宋体"/>
                <w:color w:val="000000"/>
                <w:kern w:val="0"/>
                <w:szCs w:val="21"/>
              </w:rPr>
              <w:t>.</w:t>
            </w:r>
            <w:r>
              <w:rPr>
                <w:rFonts w:ascii="Times New Roman" w:hAnsi="Times New Roman" w:cs="宋体" w:hint="eastAsia"/>
                <w:color w:val="000000"/>
                <w:kern w:val="0"/>
                <w:szCs w:val="21"/>
              </w:rPr>
              <w:t>1</w:t>
            </w:r>
            <w:r>
              <w:rPr>
                <w:rFonts w:ascii="Times New Roman" w:hAnsi="Times New Roman" w:cs="宋体"/>
                <w:color w:val="000000"/>
                <w:kern w:val="0"/>
                <w:szCs w:val="21"/>
              </w:rPr>
              <w:t>.</w:t>
            </w:r>
            <w:r>
              <w:rPr>
                <w:rFonts w:ascii="Times New Roman" w:hAnsi="Times New Roman" w:cs="宋体" w:hint="eastAsia"/>
                <w:color w:val="000000"/>
                <w:kern w:val="0"/>
                <w:szCs w:val="21"/>
              </w:rPr>
              <w:t xml:space="preserve">2 </w:t>
            </w:r>
            <w:r>
              <w:rPr>
                <w:rFonts w:ascii="Times New Roman" w:hAnsi="Times New Roman" w:cs="宋体" w:hint="eastAsia"/>
                <w:color w:val="000000"/>
                <w:kern w:val="0"/>
                <w:szCs w:val="21"/>
              </w:rPr>
              <w:t>培养方案符合国家专业类标准、体现产出导向理念情况</w:t>
            </w:r>
          </w:p>
          <w:p w:rsidR="00B40EA6" w:rsidRDefault="00B92EDD">
            <w:pPr>
              <w:widowControl/>
              <w:spacing w:line="440" w:lineRule="exact"/>
              <w:rPr>
                <w:rFonts w:ascii="Times New Roman" w:hAnsi="Times New Roman" w:cs="宋体"/>
                <w:kern w:val="0"/>
                <w:szCs w:val="21"/>
              </w:rPr>
            </w:pPr>
            <w:r>
              <w:rPr>
                <w:rFonts w:ascii="Times New Roman" w:hAnsi="Times New Roman" w:cs="宋体" w:hint="eastAsia"/>
                <w:kern w:val="0"/>
                <w:szCs w:val="21"/>
              </w:rPr>
              <w:t>【必选】学生毕业必须修满的公共艺术课程学分数≥</w:t>
            </w:r>
            <w:r>
              <w:rPr>
                <w:rFonts w:ascii="Times New Roman" w:hAnsi="Times New Roman" w:cs="宋体" w:hint="eastAsia"/>
                <w:kern w:val="0"/>
                <w:szCs w:val="21"/>
              </w:rPr>
              <w:t>2</w:t>
            </w:r>
            <w:r>
              <w:rPr>
                <w:rFonts w:ascii="Times New Roman" w:hAnsi="Times New Roman" w:cs="宋体" w:hint="eastAsia"/>
                <w:kern w:val="0"/>
                <w:szCs w:val="21"/>
              </w:rPr>
              <w:t>学分</w:t>
            </w:r>
          </w:p>
          <w:p w:rsidR="00B40EA6" w:rsidRDefault="00B92EDD">
            <w:pPr>
              <w:widowControl/>
              <w:spacing w:line="440" w:lineRule="exact"/>
              <w:rPr>
                <w:rFonts w:ascii="Times New Roman" w:hAnsi="Times New Roman" w:cs="宋体"/>
                <w:kern w:val="0"/>
                <w:szCs w:val="21"/>
              </w:rPr>
            </w:pPr>
            <w:r>
              <w:rPr>
                <w:rFonts w:ascii="Times New Roman" w:hAnsi="Times New Roman" w:cs="宋体" w:hint="eastAsia"/>
                <w:kern w:val="0"/>
                <w:szCs w:val="21"/>
              </w:rPr>
              <w:t>【必选】劳动教育必修课或必修课程中劳动教育模块学时总数≥</w:t>
            </w:r>
            <w:r>
              <w:rPr>
                <w:rFonts w:ascii="Times New Roman" w:hAnsi="Times New Roman" w:cs="宋体" w:hint="eastAsia"/>
                <w:kern w:val="0"/>
                <w:szCs w:val="21"/>
              </w:rPr>
              <w:t>32</w:t>
            </w:r>
            <w:r>
              <w:rPr>
                <w:rFonts w:ascii="Times New Roman" w:hAnsi="Times New Roman" w:cs="宋体" w:hint="eastAsia"/>
                <w:kern w:val="0"/>
                <w:szCs w:val="21"/>
              </w:rPr>
              <w:t>学时</w:t>
            </w:r>
          </w:p>
        </w:tc>
      </w:tr>
      <w:tr w:rsidR="00B40EA6">
        <w:trPr>
          <w:trHeight w:val="58"/>
          <w:jc w:val="center"/>
        </w:trPr>
        <w:tc>
          <w:tcPr>
            <w:tcW w:w="1204" w:type="dxa"/>
            <w:vMerge/>
            <w:shd w:val="clear" w:color="auto" w:fill="auto"/>
            <w:vAlign w:val="center"/>
          </w:tcPr>
          <w:p w:rsidR="00B40EA6" w:rsidRDefault="00B40EA6">
            <w:pPr>
              <w:spacing w:line="440" w:lineRule="exact"/>
              <w:jc w:val="center"/>
              <w:rPr>
                <w:rFonts w:ascii="Times New Roman" w:hAnsi="Times New Roman" w:cs="宋体"/>
                <w:color w:val="000000"/>
                <w:kern w:val="0"/>
                <w:szCs w:val="21"/>
              </w:rPr>
            </w:pPr>
          </w:p>
        </w:tc>
        <w:tc>
          <w:tcPr>
            <w:tcW w:w="1560" w:type="dxa"/>
            <w:vMerge/>
            <w:shd w:val="clear" w:color="auto" w:fill="auto"/>
            <w:vAlign w:val="center"/>
          </w:tcPr>
          <w:p w:rsidR="00B40EA6" w:rsidRDefault="00B40EA6">
            <w:pPr>
              <w:widowControl/>
              <w:spacing w:line="440" w:lineRule="exact"/>
              <w:jc w:val="center"/>
              <w:rPr>
                <w:rFonts w:ascii="Times New Roman" w:hAnsi="Times New Roman" w:cs="宋体"/>
                <w:color w:val="000000"/>
                <w:kern w:val="0"/>
                <w:szCs w:val="21"/>
              </w:rPr>
            </w:pPr>
          </w:p>
        </w:tc>
        <w:tc>
          <w:tcPr>
            <w:tcW w:w="917" w:type="dxa"/>
            <w:vMerge w:val="restart"/>
            <w:shd w:val="clear" w:color="auto" w:fill="auto"/>
            <w:vAlign w:val="center"/>
          </w:tcPr>
          <w:p w:rsidR="00B40EA6" w:rsidRDefault="00B92EDD">
            <w:pPr>
              <w:widowControl/>
              <w:spacing w:line="440" w:lineRule="exact"/>
              <w:rPr>
                <w:rFonts w:ascii="Times New Roman" w:hAnsi="Times New Roman" w:cs="宋体"/>
                <w:color w:val="000000"/>
                <w:kern w:val="0"/>
                <w:szCs w:val="21"/>
              </w:rPr>
            </w:pPr>
            <w:r>
              <w:rPr>
                <w:rFonts w:ascii="Times New Roman" w:hAnsi="Times New Roman" w:cs="宋体"/>
                <w:color w:val="000000"/>
                <w:kern w:val="0"/>
                <w:szCs w:val="21"/>
              </w:rPr>
              <w:t xml:space="preserve">B </w:t>
            </w:r>
            <w:r>
              <w:rPr>
                <w:rFonts w:ascii="Times New Roman" w:hAnsi="Times New Roman" w:cs="宋体" w:hint="eastAsia"/>
                <w:color w:val="000000"/>
                <w:kern w:val="0"/>
                <w:szCs w:val="21"/>
              </w:rPr>
              <w:t>2.1.</w:t>
            </w:r>
            <w:r>
              <w:rPr>
                <w:rFonts w:ascii="Times New Roman" w:hAnsi="Times New Roman" w:cs="宋体"/>
                <w:color w:val="000000"/>
                <w:kern w:val="0"/>
                <w:szCs w:val="21"/>
              </w:rPr>
              <w:t>3</w:t>
            </w:r>
          </w:p>
        </w:tc>
        <w:tc>
          <w:tcPr>
            <w:tcW w:w="5284" w:type="dxa"/>
            <w:shd w:val="clear" w:color="auto" w:fill="auto"/>
            <w:vAlign w:val="center"/>
          </w:tcPr>
          <w:p w:rsidR="00B40EA6" w:rsidRDefault="00B92EDD">
            <w:pPr>
              <w:widowControl/>
              <w:spacing w:line="440" w:lineRule="exact"/>
              <w:rPr>
                <w:rFonts w:ascii="Times New Roman" w:hAnsi="Times New Roman" w:cs="宋体"/>
                <w:color w:val="000000"/>
                <w:kern w:val="0"/>
                <w:szCs w:val="21"/>
              </w:rPr>
            </w:pPr>
            <w:r>
              <w:rPr>
                <w:rFonts w:ascii="Times New Roman" w:hAnsi="Times New Roman" w:cs="宋体" w:hint="eastAsia"/>
                <w:color w:val="000000"/>
                <w:kern w:val="0"/>
                <w:szCs w:val="21"/>
              </w:rPr>
              <w:t xml:space="preserve">B1 </w:t>
            </w:r>
            <w:r>
              <w:rPr>
                <w:rFonts w:ascii="Times New Roman" w:hAnsi="Times New Roman" w:cs="宋体" w:hint="eastAsia"/>
                <w:color w:val="000000"/>
                <w:kern w:val="0"/>
                <w:szCs w:val="21"/>
              </w:rPr>
              <w:t>培养方案强化理论基础、突出科教融合、注重培养学生创新能力情况</w:t>
            </w:r>
          </w:p>
        </w:tc>
      </w:tr>
      <w:tr w:rsidR="00B40EA6">
        <w:trPr>
          <w:trHeight w:val="499"/>
          <w:jc w:val="center"/>
        </w:trPr>
        <w:tc>
          <w:tcPr>
            <w:tcW w:w="1204" w:type="dxa"/>
            <w:vMerge/>
            <w:shd w:val="clear" w:color="auto" w:fill="auto"/>
            <w:vAlign w:val="center"/>
          </w:tcPr>
          <w:p w:rsidR="00B40EA6" w:rsidRDefault="00B40EA6">
            <w:pPr>
              <w:spacing w:line="440" w:lineRule="exact"/>
              <w:jc w:val="center"/>
              <w:rPr>
                <w:rFonts w:ascii="Times New Roman" w:hAnsi="Times New Roman" w:cs="宋体"/>
                <w:color w:val="000000"/>
                <w:kern w:val="0"/>
                <w:szCs w:val="21"/>
              </w:rPr>
            </w:pPr>
          </w:p>
        </w:tc>
        <w:tc>
          <w:tcPr>
            <w:tcW w:w="1560" w:type="dxa"/>
            <w:vMerge/>
            <w:shd w:val="clear" w:color="auto" w:fill="auto"/>
            <w:vAlign w:val="center"/>
          </w:tcPr>
          <w:p w:rsidR="00B40EA6" w:rsidRDefault="00B40EA6">
            <w:pPr>
              <w:widowControl/>
              <w:spacing w:line="440" w:lineRule="exact"/>
              <w:jc w:val="center"/>
              <w:rPr>
                <w:rFonts w:ascii="Times New Roman" w:hAnsi="Times New Roman" w:cs="宋体"/>
                <w:color w:val="000000"/>
                <w:kern w:val="0"/>
                <w:szCs w:val="21"/>
              </w:rPr>
            </w:pPr>
          </w:p>
        </w:tc>
        <w:tc>
          <w:tcPr>
            <w:tcW w:w="917" w:type="dxa"/>
            <w:vMerge/>
            <w:shd w:val="clear" w:color="auto" w:fill="auto"/>
            <w:vAlign w:val="center"/>
          </w:tcPr>
          <w:p w:rsidR="00B40EA6" w:rsidRDefault="00B40EA6">
            <w:pPr>
              <w:widowControl/>
              <w:spacing w:line="440" w:lineRule="exact"/>
              <w:rPr>
                <w:rFonts w:ascii="Times New Roman" w:hAnsi="Times New Roman" w:cs="宋体"/>
                <w:color w:val="000000"/>
                <w:kern w:val="0"/>
                <w:szCs w:val="21"/>
              </w:rPr>
            </w:pPr>
          </w:p>
        </w:tc>
        <w:tc>
          <w:tcPr>
            <w:tcW w:w="5284" w:type="dxa"/>
            <w:shd w:val="clear" w:color="auto" w:fill="auto"/>
            <w:vAlign w:val="center"/>
          </w:tcPr>
          <w:p w:rsidR="00B40EA6" w:rsidRDefault="00B92EDD">
            <w:pPr>
              <w:widowControl/>
              <w:spacing w:line="440" w:lineRule="exact"/>
              <w:rPr>
                <w:rFonts w:ascii="Times New Roman" w:hAnsi="Times New Roman" w:cs="宋体"/>
                <w:color w:val="000000"/>
                <w:kern w:val="0"/>
                <w:szCs w:val="21"/>
              </w:rPr>
            </w:pPr>
            <w:r>
              <w:rPr>
                <w:rFonts w:ascii="Times New Roman" w:hAnsi="Times New Roman" w:cs="宋体"/>
                <w:color w:val="000000"/>
                <w:kern w:val="0"/>
                <w:szCs w:val="21"/>
              </w:rPr>
              <w:t xml:space="preserve">B2 </w:t>
            </w:r>
            <w:r>
              <w:rPr>
                <w:rFonts w:ascii="Times New Roman" w:hAnsi="Times New Roman" w:cs="宋体" w:hint="eastAsia"/>
                <w:color w:val="000000"/>
                <w:kern w:val="0"/>
                <w:szCs w:val="21"/>
              </w:rPr>
              <w:t>培养方案强化实践教学、突出实验实训内容的基础性和应用性、注重培养学生应用能力情况</w:t>
            </w:r>
          </w:p>
        </w:tc>
      </w:tr>
      <w:tr w:rsidR="00B40EA6">
        <w:trPr>
          <w:trHeight w:val="1727"/>
          <w:jc w:val="center"/>
        </w:trPr>
        <w:tc>
          <w:tcPr>
            <w:tcW w:w="1204" w:type="dxa"/>
            <w:vMerge/>
            <w:shd w:val="clear" w:color="auto" w:fill="auto"/>
            <w:vAlign w:val="center"/>
          </w:tcPr>
          <w:p w:rsidR="00B40EA6" w:rsidRDefault="00B40EA6">
            <w:pPr>
              <w:spacing w:line="44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B40EA6" w:rsidRDefault="00B92EDD">
            <w:pPr>
              <w:spacing w:line="440" w:lineRule="exact"/>
              <w:jc w:val="center"/>
              <w:rPr>
                <w:rFonts w:ascii="Times New Roman" w:hAnsi="Times New Roman" w:cs="宋体"/>
                <w:color w:val="FF0000"/>
                <w:kern w:val="0"/>
                <w:szCs w:val="21"/>
              </w:rPr>
            </w:pPr>
            <w:r>
              <w:rPr>
                <w:rFonts w:ascii="Times New Roman" w:hAnsi="Times New Roman" w:cs="宋体"/>
                <w:color w:val="000000"/>
                <w:kern w:val="0"/>
                <w:szCs w:val="21"/>
              </w:rPr>
              <w:t>2</w:t>
            </w:r>
            <w:r>
              <w:rPr>
                <w:rFonts w:ascii="Times New Roman" w:hAnsi="Times New Roman" w:cs="宋体" w:hint="eastAsia"/>
                <w:color w:val="000000"/>
                <w:kern w:val="0"/>
                <w:szCs w:val="21"/>
              </w:rPr>
              <w:t>.2</w:t>
            </w:r>
            <w:r>
              <w:rPr>
                <w:rFonts w:ascii="Times New Roman" w:hAnsi="Times New Roman" w:cs="宋体"/>
                <w:color w:val="000000"/>
                <w:kern w:val="0"/>
                <w:szCs w:val="21"/>
              </w:rPr>
              <w:t>专业建设</w:t>
            </w:r>
          </w:p>
        </w:tc>
        <w:tc>
          <w:tcPr>
            <w:tcW w:w="917" w:type="dxa"/>
            <w:vMerge w:val="restart"/>
            <w:shd w:val="clear" w:color="auto" w:fill="auto"/>
            <w:vAlign w:val="center"/>
          </w:tcPr>
          <w:p w:rsidR="00B40EA6" w:rsidRDefault="00B92EDD">
            <w:pPr>
              <w:tabs>
                <w:tab w:val="left" w:pos="2257"/>
              </w:tabs>
              <w:spacing w:line="440" w:lineRule="exact"/>
              <w:jc w:val="left"/>
              <w:rPr>
                <w:rFonts w:ascii="Times New Roman" w:hAnsi="Times New Roman" w:cs="宋体"/>
                <w:color w:val="000000"/>
                <w:kern w:val="0"/>
                <w:szCs w:val="21"/>
              </w:rPr>
            </w:pPr>
            <w:r>
              <w:rPr>
                <w:rFonts w:ascii="Times New Roman" w:hAnsi="Times New Roman" w:cs="宋体"/>
                <w:color w:val="000000"/>
                <w:kern w:val="0"/>
                <w:szCs w:val="21"/>
              </w:rPr>
              <w:t>B 2</w:t>
            </w:r>
            <w:r>
              <w:rPr>
                <w:rFonts w:ascii="Times New Roman" w:hAnsi="Times New Roman" w:cs="宋体" w:hint="eastAsia"/>
                <w:color w:val="000000"/>
                <w:kern w:val="0"/>
                <w:szCs w:val="21"/>
              </w:rPr>
              <w:t>.2.1</w:t>
            </w:r>
          </w:p>
        </w:tc>
        <w:tc>
          <w:tcPr>
            <w:tcW w:w="5284" w:type="dxa"/>
            <w:shd w:val="clear" w:color="auto" w:fill="auto"/>
            <w:vAlign w:val="center"/>
          </w:tcPr>
          <w:p w:rsidR="00B40EA6" w:rsidRDefault="00B92EDD">
            <w:pPr>
              <w:widowControl/>
              <w:spacing w:line="440" w:lineRule="exact"/>
              <w:rPr>
                <w:rFonts w:ascii="Times New Roman" w:hAnsi="Times New Roman" w:cs="宋体"/>
                <w:color w:val="000000"/>
                <w:kern w:val="0"/>
                <w:szCs w:val="21"/>
              </w:rPr>
            </w:pPr>
            <w:r>
              <w:rPr>
                <w:rFonts w:ascii="Times New Roman" w:hAnsi="Times New Roman" w:cs="宋体" w:hint="eastAsia"/>
                <w:color w:val="000000"/>
                <w:kern w:val="0"/>
                <w:szCs w:val="21"/>
              </w:rPr>
              <w:t xml:space="preserve">B1 </w:t>
            </w:r>
            <w:r>
              <w:rPr>
                <w:rFonts w:ascii="Times New Roman" w:hAnsi="Times New Roman" w:cs="宋体" w:hint="eastAsia"/>
                <w:color w:val="000000"/>
                <w:kern w:val="0"/>
                <w:szCs w:val="21"/>
              </w:rPr>
              <w:t>专业设置、专业建设与国家重大发展战略及社会对创新型人才需求的契合情况</w:t>
            </w:r>
          </w:p>
          <w:p w:rsidR="00B40EA6" w:rsidRDefault="00B92EDD">
            <w:pPr>
              <w:widowControl/>
              <w:spacing w:line="440" w:lineRule="exact"/>
              <w:rPr>
                <w:rFonts w:ascii="Times New Roman" w:hAnsi="Times New Roman" w:cs="宋体"/>
                <w:color w:val="000000"/>
                <w:kern w:val="0"/>
                <w:szCs w:val="21"/>
              </w:rPr>
            </w:pPr>
            <w:r>
              <w:rPr>
                <w:rFonts w:ascii="Times New Roman" w:hAnsi="Times New Roman" w:cs="宋体" w:hint="eastAsia"/>
                <w:color w:val="000000"/>
                <w:kern w:val="0"/>
                <w:szCs w:val="21"/>
              </w:rPr>
              <w:t>【必选】通过认证（评估）的专业占专业总数的比例</w:t>
            </w:r>
          </w:p>
          <w:p w:rsidR="00B40EA6" w:rsidRDefault="00B92EDD">
            <w:pPr>
              <w:widowControl/>
              <w:spacing w:line="440" w:lineRule="exact"/>
              <w:rPr>
                <w:rFonts w:ascii="Times New Roman" w:hAnsi="Times New Roman" w:cs="宋体"/>
                <w:color w:val="000000"/>
                <w:kern w:val="0"/>
                <w:szCs w:val="21"/>
              </w:rPr>
            </w:pPr>
            <w:r>
              <w:rPr>
                <w:rFonts w:ascii="Times New Roman" w:hAnsi="Times New Roman" w:cs="宋体" w:hint="eastAsia"/>
                <w:color w:val="000000"/>
                <w:kern w:val="0"/>
                <w:szCs w:val="21"/>
              </w:rPr>
              <w:t>【可选】近三年新增专业数</w:t>
            </w:r>
          </w:p>
          <w:p w:rsidR="00B40EA6" w:rsidRDefault="00B92EDD">
            <w:pPr>
              <w:widowControl/>
              <w:spacing w:line="440" w:lineRule="exact"/>
              <w:rPr>
                <w:rFonts w:ascii="Times New Roman" w:hAnsi="Times New Roman" w:cs="宋体"/>
                <w:color w:val="000000"/>
                <w:kern w:val="0"/>
                <w:szCs w:val="21"/>
              </w:rPr>
            </w:pPr>
            <w:r>
              <w:rPr>
                <w:rFonts w:ascii="Times New Roman" w:hAnsi="Times New Roman" w:cs="宋体" w:hint="eastAsia"/>
                <w:color w:val="000000"/>
                <w:kern w:val="0"/>
                <w:szCs w:val="21"/>
              </w:rPr>
              <w:t>【可选】近三年停招专业数</w:t>
            </w:r>
          </w:p>
        </w:tc>
      </w:tr>
      <w:tr w:rsidR="00B40EA6">
        <w:trPr>
          <w:trHeight w:val="397"/>
          <w:jc w:val="center"/>
        </w:trPr>
        <w:tc>
          <w:tcPr>
            <w:tcW w:w="1204" w:type="dxa"/>
            <w:vMerge/>
            <w:shd w:val="clear" w:color="auto" w:fill="auto"/>
          </w:tcPr>
          <w:p w:rsidR="00B40EA6" w:rsidRDefault="00B40EA6">
            <w:pPr>
              <w:spacing w:line="440" w:lineRule="exact"/>
              <w:jc w:val="center"/>
              <w:rPr>
                <w:rFonts w:ascii="Times New Roman" w:hAnsi="Times New Roman" w:cs="宋体"/>
                <w:color w:val="000000"/>
                <w:kern w:val="0"/>
                <w:szCs w:val="21"/>
              </w:rPr>
            </w:pPr>
          </w:p>
        </w:tc>
        <w:tc>
          <w:tcPr>
            <w:tcW w:w="1560" w:type="dxa"/>
            <w:vMerge/>
            <w:shd w:val="clear" w:color="auto" w:fill="auto"/>
            <w:vAlign w:val="center"/>
          </w:tcPr>
          <w:p w:rsidR="00B40EA6" w:rsidRDefault="00B40EA6">
            <w:pPr>
              <w:spacing w:line="440" w:lineRule="exact"/>
              <w:jc w:val="center"/>
              <w:rPr>
                <w:rFonts w:ascii="Times New Roman" w:hAnsi="Times New Roman" w:cs="宋体"/>
                <w:color w:val="000000"/>
                <w:kern w:val="0"/>
                <w:szCs w:val="21"/>
              </w:rPr>
            </w:pPr>
          </w:p>
        </w:tc>
        <w:tc>
          <w:tcPr>
            <w:tcW w:w="917" w:type="dxa"/>
            <w:vMerge/>
            <w:shd w:val="clear" w:color="auto" w:fill="auto"/>
          </w:tcPr>
          <w:p w:rsidR="00B40EA6" w:rsidRDefault="00B40EA6">
            <w:pPr>
              <w:tabs>
                <w:tab w:val="left" w:pos="2257"/>
              </w:tabs>
              <w:spacing w:line="440" w:lineRule="exact"/>
              <w:jc w:val="center"/>
              <w:rPr>
                <w:rFonts w:ascii="Times New Roman" w:hAnsi="Times New Roman" w:cs="宋体"/>
                <w:color w:val="000000"/>
                <w:kern w:val="0"/>
                <w:szCs w:val="21"/>
              </w:rPr>
            </w:pPr>
          </w:p>
        </w:tc>
        <w:tc>
          <w:tcPr>
            <w:tcW w:w="5284" w:type="dxa"/>
            <w:shd w:val="clear" w:color="auto" w:fill="auto"/>
          </w:tcPr>
          <w:p w:rsidR="00B40EA6" w:rsidRDefault="00B92EDD">
            <w:pPr>
              <w:widowControl/>
              <w:spacing w:line="440" w:lineRule="exact"/>
              <w:rPr>
                <w:rFonts w:ascii="Times New Roman" w:hAnsi="Times New Roman" w:cs="宋体"/>
                <w:color w:val="000000"/>
                <w:spacing w:val="-2"/>
                <w:kern w:val="0"/>
                <w:szCs w:val="21"/>
              </w:rPr>
            </w:pPr>
            <w:r>
              <w:rPr>
                <w:rFonts w:ascii="Times New Roman" w:hAnsi="Times New Roman" w:cs="宋体" w:hint="eastAsia"/>
                <w:color w:val="000000"/>
                <w:spacing w:val="-2"/>
                <w:kern w:val="0"/>
                <w:szCs w:val="21"/>
              </w:rPr>
              <w:t xml:space="preserve">B2 </w:t>
            </w:r>
            <w:r>
              <w:rPr>
                <w:rFonts w:ascii="Times New Roman" w:hAnsi="Times New Roman" w:cs="宋体" w:hint="eastAsia"/>
                <w:color w:val="000000"/>
                <w:spacing w:val="-2"/>
                <w:kern w:val="0"/>
                <w:szCs w:val="21"/>
              </w:rPr>
              <w:t>专业设置、专业建设与国家需要、区域经济社会发展及产业发展对应用型人才需求的契合情况</w:t>
            </w:r>
          </w:p>
          <w:p w:rsidR="00B40EA6" w:rsidRDefault="00B92EDD">
            <w:pPr>
              <w:widowControl/>
              <w:spacing w:line="440" w:lineRule="exact"/>
              <w:rPr>
                <w:rFonts w:ascii="Times New Roman" w:hAnsi="Times New Roman" w:cs="宋体"/>
                <w:color w:val="000000"/>
                <w:spacing w:val="-2"/>
                <w:kern w:val="0"/>
                <w:szCs w:val="21"/>
              </w:rPr>
            </w:pPr>
            <w:r>
              <w:rPr>
                <w:rFonts w:ascii="Times New Roman" w:hAnsi="Times New Roman" w:cs="宋体" w:hint="eastAsia"/>
                <w:color w:val="000000"/>
                <w:kern w:val="0"/>
                <w:szCs w:val="21"/>
              </w:rPr>
              <w:t>【必选】通过认证（评估）的专业占专业总数的比例</w:t>
            </w:r>
          </w:p>
          <w:p w:rsidR="00B40EA6" w:rsidRDefault="00B92EDD">
            <w:pPr>
              <w:widowControl/>
              <w:spacing w:line="440" w:lineRule="exact"/>
              <w:rPr>
                <w:rFonts w:ascii="Times New Roman" w:hAnsi="Times New Roman" w:cs="宋体"/>
                <w:color w:val="000000"/>
                <w:kern w:val="0"/>
                <w:szCs w:val="21"/>
              </w:rPr>
            </w:pPr>
            <w:r>
              <w:rPr>
                <w:rFonts w:ascii="Times New Roman" w:hAnsi="Times New Roman" w:cs="宋体" w:hint="eastAsia"/>
                <w:color w:val="000000"/>
                <w:kern w:val="0"/>
                <w:szCs w:val="21"/>
              </w:rPr>
              <w:t>【可选】近三年新增专业数</w:t>
            </w:r>
          </w:p>
          <w:p w:rsidR="00B40EA6" w:rsidRDefault="00B92EDD">
            <w:pPr>
              <w:widowControl/>
              <w:spacing w:line="440" w:lineRule="exact"/>
              <w:rPr>
                <w:rFonts w:ascii="Times New Roman" w:hAnsi="Times New Roman" w:cs="宋体"/>
                <w:color w:val="000000"/>
                <w:kern w:val="0"/>
                <w:szCs w:val="21"/>
              </w:rPr>
            </w:pPr>
            <w:r>
              <w:rPr>
                <w:rFonts w:ascii="Times New Roman" w:hAnsi="Times New Roman" w:cs="宋体" w:hint="eastAsia"/>
                <w:color w:val="000000"/>
                <w:kern w:val="0"/>
                <w:szCs w:val="21"/>
              </w:rPr>
              <w:t>【可选】近三年停招专业数</w:t>
            </w:r>
          </w:p>
        </w:tc>
      </w:tr>
      <w:tr w:rsidR="00B40EA6">
        <w:trPr>
          <w:trHeight w:val="381"/>
          <w:jc w:val="center"/>
        </w:trPr>
        <w:tc>
          <w:tcPr>
            <w:tcW w:w="1204" w:type="dxa"/>
            <w:vMerge/>
            <w:shd w:val="clear" w:color="auto" w:fill="auto"/>
            <w:vAlign w:val="center"/>
          </w:tcPr>
          <w:p w:rsidR="00B40EA6" w:rsidRDefault="00B40EA6">
            <w:pPr>
              <w:spacing w:line="440" w:lineRule="exact"/>
              <w:jc w:val="center"/>
              <w:rPr>
                <w:rFonts w:ascii="Times New Roman" w:hAnsi="Times New Roman" w:cs="宋体"/>
                <w:color w:val="000000"/>
                <w:kern w:val="0"/>
                <w:szCs w:val="21"/>
              </w:rPr>
            </w:pPr>
          </w:p>
        </w:tc>
        <w:tc>
          <w:tcPr>
            <w:tcW w:w="1560" w:type="dxa"/>
            <w:vMerge/>
            <w:shd w:val="clear" w:color="auto" w:fill="auto"/>
            <w:vAlign w:val="center"/>
          </w:tcPr>
          <w:p w:rsidR="00B40EA6" w:rsidRDefault="00B40EA6">
            <w:pPr>
              <w:widowControl/>
              <w:spacing w:line="440" w:lineRule="exact"/>
              <w:jc w:val="center"/>
              <w:rPr>
                <w:rFonts w:ascii="Times New Roman" w:hAnsi="Times New Roman" w:cs="宋体"/>
                <w:color w:val="000000"/>
                <w:kern w:val="0"/>
                <w:szCs w:val="21"/>
              </w:rPr>
            </w:pPr>
          </w:p>
        </w:tc>
        <w:tc>
          <w:tcPr>
            <w:tcW w:w="917" w:type="dxa"/>
            <w:vMerge w:val="restart"/>
            <w:shd w:val="clear" w:color="auto" w:fill="auto"/>
            <w:vAlign w:val="center"/>
          </w:tcPr>
          <w:p w:rsidR="00B40EA6" w:rsidRDefault="00B92EDD">
            <w:pPr>
              <w:tabs>
                <w:tab w:val="left" w:pos="2257"/>
              </w:tabs>
              <w:spacing w:line="440" w:lineRule="exact"/>
              <w:jc w:val="left"/>
              <w:rPr>
                <w:rFonts w:ascii="Times New Roman" w:hAnsi="Times New Roman" w:cs="宋体"/>
                <w:color w:val="000000"/>
                <w:kern w:val="0"/>
                <w:szCs w:val="21"/>
              </w:rPr>
            </w:pPr>
            <w:r>
              <w:rPr>
                <w:rFonts w:ascii="Times New Roman" w:hAnsi="Times New Roman" w:cs="宋体"/>
                <w:color w:val="000000"/>
                <w:kern w:val="0"/>
                <w:szCs w:val="21"/>
              </w:rPr>
              <w:t>B 2</w:t>
            </w:r>
            <w:r>
              <w:rPr>
                <w:rFonts w:ascii="Times New Roman" w:hAnsi="Times New Roman" w:cs="宋体" w:hint="eastAsia"/>
                <w:color w:val="000000"/>
                <w:kern w:val="0"/>
                <w:szCs w:val="21"/>
              </w:rPr>
              <w:t>.2.2</w:t>
            </w:r>
          </w:p>
        </w:tc>
        <w:tc>
          <w:tcPr>
            <w:tcW w:w="5284" w:type="dxa"/>
            <w:shd w:val="clear" w:color="auto" w:fill="auto"/>
          </w:tcPr>
          <w:p w:rsidR="00B40EA6" w:rsidRDefault="00B92EDD">
            <w:pPr>
              <w:widowControl/>
              <w:spacing w:line="440" w:lineRule="exact"/>
              <w:rPr>
                <w:rFonts w:ascii="Times New Roman" w:hAnsi="Times New Roman" w:cs="宋体"/>
                <w:color w:val="000000"/>
                <w:kern w:val="0"/>
                <w:szCs w:val="21"/>
              </w:rPr>
            </w:pPr>
            <w:r>
              <w:rPr>
                <w:rFonts w:ascii="Times New Roman" w:hAnsi="Times New Roman" w:cs="宋体" w:hint="eastAsia"/>
                <w:color w:val="000000"/>
                <w:kern w:val="0"/>
                <w:szCs w:val="21"/>
              </w:rPr>
              <w:t xml:space="preserve">B1 </w:t>
            </w:r>
            <w:r>
              <w:rPr>
                <w:rFonts w:ascii="Times New Roman" w:hAnsi="Times New Roman" w:cs="宋体" w:hint="eastAsia"/>
                <w:color w:val="000000"/>
                <w:kern w:val="0"/>
                <w:szCs w:val="21"/>
              </w:rPr>
              <w:t>围绕国家和区域经济发展需求，建立</w:t>
            </w:r>
            <w:r>
              <w:rPr>
                <w:rFonts w:ascii="Times New Roman" w:hAnsi="Times New Roman" w:cs="宋体"/>
                <w:color w:val="000000"/>
                <w:kern w:val="0"/>
                <w:szCs w:val="21"/>
              </w:rPr>
              <w:t>自主性、灵活性与规范性、稳定性相统一的专业设置管理体系</w:t>
            </w:r>
            <w:r>
              <w:rPr>
                <w:rFonts w:ascii="Times New Roman" w:hAnsi="Times New Roman" w:cs="宋体" w:hint="eastAsia"/>
                <w:color w:val="000000"/>
                <w:kern w:val="0"/>
                <w:szCs w:val="21"/>
              </w:rPr>
              <w:t>情况</w:t>
            </w:r>
          </w:p>
        </w:tc>
      </w:tr>
      <w:tr w:rsidR="00B40EA6">
        <w:trPr>
          <w:trHeight w:val="499"/>
          <w:jc w:val="center"/>
        </w:trPr>
        <w:tc>
          <w:tcPr>
            <w:tcW w:w="1204" w:type="dxa"/>
            <w:vMerge/>
            <w:shd w:val="clear" w:color="auto" w:fill="auto"/>
          </w:tcPr>
          <w:p w:rsidR="00B40EA6" w:rsidRDefault="00B40EA6">
            <w:pPr>
              <w:spacing w:line="440" w:lineRule="exact"/>
              <w:jc w:val="center"/>
              <w:rPr>
                <w:rFonts w:ascii="Times New Roman" w:hAnsi="Times New Roman" w:cs="宋体"/>
                <w:color w:val="000000"/>
                <w:kern w:val="0"/>
                <w:szCs w:val="21"/>
              </w:rPr>
            </w:pPr>
          </w:p>
        </w:tc>
        <w:tc>
          <w:tcPr>
            <w:tcW w:w="1560" w:type="dxa"/>
            <w:vMerge/>
            <w:shd w:val="clear" w:color="auto" w:fill="auto"/>
            <w:vAlign w:val="center"/>
          </w:tcPr>
          <w:p w:rsidR="00B40EA6" w:rsidRDefault="00B40EA6">
            <w:pPr>
              <w:widowControl/>
              <w:spacing w:line="440" w:lineRule="exact"/>
              <w:jc w:val="center"/>
              <w:rPr>
                <w:rFonts w:ascii="Times New Roman" w:hAnsi="Times New Roman" w:cs="宋体"/>
                <w:color w:val="000000"/>
                <w:kern w:val="0"/>
                <w:szCs w:val="21"/>
              </w:rPr>
            </w:pPr>
          </w:p>
        </w:tc>
        <w:tc>
          <w:tcPr>
            <w:tcW w:w="917" w:type="dxa"/>
            <w:vMerge/>
            <w:shd w:val="clear" w:color="auto" w:fill="auto"/>
          </w:tcPr>
          <w:p w:rsidR="00B40EA6" w:rsidRDefault="00B40EA6">
            <w:pPr>
              <w:tabs>
                <w:tab w:val="left" w:pos="2257"/>
              </w:tabs>
              <w:spacing w:line="440" w:lineRule="exact"/>
              <w:jc w:val="left"/>
              <w:rPr>
                <w:rFonts w:ascii="Times New Roman" w:hAnsi="Times New Roman" w:cs="宋体"/>
                <w:color w:val="000000"/>
                <w:kern w:val="0"/>
                <w:szCs w:val="21"/>
              </w:rPr>
            </w:pPr>
          </w:p>
        </w:tc>
        <w:tc>
          <w:tcPr>
            <w:tcW w:w="5284" w:type="dxa"/>
            <w:shd w:val="clear" w:color="auto" w:fill="auto"/>
          </w:tcPr>
          <w:p w:rsidR="00B40EA6" w:rsidRDefault="00B92EDD">
            <w:pPr>
              <w:widowControl/>
              <w:spacing w:line="440" w:lineRule="exact"/>
              <w:rPr>
                <w:rFonts w:ascii="Times New Roman" w:hAnsi="Times New Roman" w:cs="宋体"/>
                <w:color w:val="000000"/>
                <w:kern w:val="0"/>
                <w:szCs w:val="21"/>
              </w:rPr>
            </w:pPr>
            <w:r>
              <w:rPr>
                <w:rFonts w:ascii="Times New Roman" w:hAnsi="Times New Roman" w:cs="宋体" w:hint="eastAsia"/>
                <w:color w:val="000000"/>
                <w:kern w:val="0"/>
                <w:szCs w:val="21"/>
              </w:rPr>
              <w:t xml:space="preserve">B2 </w:t>
            </w:r>
            <w:r>
              <w:rPr>
                <w:rFonts w:ascii="Times New Roman" w:hAnsi="Times New Roman" w:cs="宋体" w:hint="eastAsia"/>
                <w:color w:val="000000"/>
                <w:kern w:val="0"/>
                <w:szCs w:val="21"/>
              </w:rPr>
              <w:t>围绕产业链、创新链建立</w:t>
            </w:r>
            <w:r>
              <w:rPr>
                <w:rFonts w:ascii="Times New Roman" w:hAnsi="Times New Roman" w:cs="宋体"/>
                <w:color w:val="000000"/>
                <w:kern w:val="0"/>
                <w:szCs w:val="21"/>
              </w:rPr>
              <w:t>自主性、灵活性与规范性、稳定性相统一的专业设置管理体系</w:t>
            </w:r>
            <w:r>
              <w:rPr>
                <w:rFonts w:ascii="Times New Roman" w:hAnsi="Times New Roman" w:cs="宋体" w:hint="eastAsia"/>
                <w:color w:val="000000"/>
                <w:kern w:val="0"/>
                <w:szCs w:val="21"/>
              </w:rPr>
              <w:t>情况</w:t>
            </w:r>
          </w:p>
        </w:tc>
      </w:tr>
      <w:tr w:rsidR="00B40EA6">
        <w:trPr>
          <w:trHeight w:val="499"/>
          <w:jc w:val="center"/>
        </w:trPr>
        <w:tc>
          <w:tcPr>
            <w:tcW w:w="1204" w:type="dxa"/>
            <w:vMerge/>
            <w:shd w:val="clear" w:color="auto" w:fill="auto"/>
          </w:tcPr>
          <w:p w:rsidR="00B40EA6" w:rsidRDefault="00B40EA6">
            <w:pPr>
              <w:spacing w:line="440" w:lineRule="exact"/>
              <w:jc w:val="center"/>
              <w:rPr>
                <w:rFonts w:ascii="Times New Roman" w:hAnsi="Times New Roman" w:cs="宋体"/>
                <w:color w:val="000000"/>
                <w:kern w:val="0"/>
                <w:szCs w:val="21"/>
              </w:rPr>
            </w:pPr>
          </w:p>
        </w:tc>
        <w:tc>
          <w:tcPr>
            <w:tcW w:w="1560" w:type="dxa"/>
            <w:vMerge/>
            <w:shd w:val="clear" w:color="auto" w:fill="auto"/>
            <w:vAlign w:val="center"/>
          </w:tcPr>
          <w:p w:rsidR="00B40EA6" w:rsidRDefault="00B40EA6">
            <w:pPr>
              <w:widowControl/>
              <w:spacing w:line="440" w:lineRule="exact"/>
              <w:jc w:val="center"/>
              <w:rPr>
                <w:rFonts w:ascii="Times New Roman" w:hAnsi="Times New Roman" w:cs="宋体"/>
                <w:color w:val="000000"/>
                <w:kern w:val="0"/>
                <w:szCs w:val="21"/>
              </w:rPr>
            </w:pPr>
          </w:p>
        </w:tc>
        <w:tc>
          <w:tcPr>
            <w:tcW w:w="6201" w:type="dxa"/>
            <w:gridSpan w:val="2"/>
            <w:shd w:val="clear" w:color="auto" w:fill="auto"/>
          </w:tcPr>
          <w:p w:rsidR="00B40EA6" w:rsidRDefault="00B92EDD">
            <w:pPr>
              <w:widowControl/>
              <w:spacing w:line="440" w:lineRule="exact"/>
              <w:rPr>
                <w:rFonts w:ascii="Times New Roman" w:hAnsi="Times New Roman" w:cs="宋体"/>
                <w:color w:val="000000"/>
                <w:kern w:val="0"/>
                <w:szCs w:val="21"/>
              </w:rPr>
            </w:pPr>
            <w:r>
              <w:rPr>
                <w:rFonts w:ascii="Times New Roman" w:hAnsi="Times New Roman" w:cs="宋体" w:hint="eastAsia"/>
                <w:color w:val="000000"/>
                <w:kern w:val="0"/>
                <w:szCs w:val="21"/>
              </w:rPr>
              <w:t xml:space="preserve">2.2.3 </w:t>
            </w:r>
            <w:r>
              <w:rPr>
                <w:rFonts w:ascii="Times New Roman" w:hAnsi="Times New Roman" w:cs="宋体" w:hint="eastAsia"/>
                <w:color w:val="000000"/>
                <w:kern w:val="0"/>
                <w:szCs w:val="21"/>
              </w:rPr>
              <w:t>学校通过</w:t>
            </w:r>
            <w:r>
              <w:rPr>
                <w:rFonts w:ascii="Times New Roman" w:hAnsi="Times New Roman" w:cs="宋体"/>
                <w:color w:val="000000"/>
                <w:kern w:val="0"/>
                <w:szCs w:val="21"/>
              </w:rPr>
              <w:t>主辅修、微专业和</w:t>
            </w:r>
            <w:r>
              <w:rPr>
                <w:rFonts w:ascii="Times New Roman" w:hAnsi="Times New Roman" w:cs="宋体" w:hint="eastAsia"/>
                <w:color w:val="000000"/>
                <w:kern w:val="0"/>
                <w:szCs w:val="21"/>
              </w:rPr>
              <w:t>双</w:t>
            </w:r>
            <w:r>
              <w:rPr>
                <w:rFonts w:ascii="Times New Roman" w:hAnsi="Times New Roman" w:cs="宋体"/>
                <w:color w:val="000000"/>
                <w:kern w:val="0"/>
                <w:szCs w:val="21"/>
              </w:rPr>
              <w:t>学士学位培养等举措</w:t>
            </w:r>
            <w:r>
              <w:rPr>
                <w:rFonts w:ascii="Times New Roman" w:hAnsi="Times New Roman" w:cs="宋体" w:hint="eastAsia"/>
                <w:color w:val="000000"/>
                <w:kern w:val="0"/>
                <w:szCs w:val="21"/>
              </w:rPr>
              <w:t>促进复合型人才培养情况</w:t>
            </w:r>
          </w:p>
        </w:tc>
      </w:tr>
      <w:tr w:rsidR="00B40EA6">
        <w:trPr>
          <w:trHeight w:val="558"/>
          <w:jc w:val="center"/>
        </w:trPr>
        <w:tc>
          <w:tcPr>
            <w:tcW w:w="1204" w:type="dxa"/>
            <w:vMerge/>
            <w:shd w:val="clear" w:color="auto" w:fill="auto"/>
          </w:tcPr>
          <w:p w:rsidR="00B40EA6" w:rsidRDefault="00B40EA6">
            <w:pPr>
              <w:spacing w:line="44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B40EA6" w:rsidRDefault="00B92EDD">
            <w:pPr>
              <w:widowControl/>
              <w:spacing w:line="440" w:lineRule="exact"/>
              <w:jc w:val="center"/>
              <w:rPr>
                <w:rFonts w:ascii="Times New Roman" w:hAnsi="Times New Roman" w:cs="宋体"/>
                <w:color w:val="000000"/>
                <w:kern w:val="0"/>
                <w:szCs w:val="21"/>
              </w:rPr>
            </w:pPr>
            <w:r>
              <w:rPr>
                <w:rFonts w:ascii="Times New Roman" w:hAnsi="Times New Roman" w:cs="宋体"/>
                <w:color w:val="000000"/>
                <w:kern w:val="0"/>
                <w:szCs w:val="21"/>
              </w:rPr>
              <w:t>2</w:t>
            </w:r>
            <w:r>
              <w:rPr>
                <w:rFonts w:ascii="Times New Roman" w:hAnsi="Times New Roman" w:cs="宋体" w:hint="eastAsia"/>
                <w:color w:val="000000"/>
                <w:kern w:val="0"/>
                <w:szCs w:val="21"/>
              </w:rPr>
              <w:t>.3</w:t>
            </w:r>
            <w:r>
              <w:rPr>
                <w:rFonts w:ascii="Times New Roman" w:hAnsi="Times New Roman" w:cs="宋体" w:hint="eastAsia"/>
                <w:color w:val="000000"/>
                <w:kern w:val="0"/>
                <w:szCs w:val="21"/>
              </w:rPr>
              <w:t>实践教学</w:t>
            </w:r>
          </w:p>
        </w:tc>
        <w:tc>
          <w:tcPr>
            <w:tcW w:w="6201" w:type="dxa"/>
            <w:gridSpan w:val="2"/>
            <w:shd w:val="clear" w:color="auto" w:fill="auto"/>
            <w:vAlign w:val="center"/>
          </w:tcPr>
          <w:p w:rsidR="00B40EA6" w:rsidRDefault="00B92EDD">
            <w:pPr>
              <w:tabs>
                <w:tab w:val="left" w:pos="2257"/>
              </w:tabs>
              <w:spacing w:line="440" w:lineRule="exact"/>
              <w:rPr>
                <w:rFonts w:ascii="Times New Roman" w:hAnsi="Times New Roman" w:cs="宋体"/>
                <w:kern w:val="0"/>
                <w:szCs w:val="21"/>
              </w:rPr>
            </w:pPr>
            <w:r>
              <w:rPr>
                <w:rFonts w:ascii="Times New Roman" w:hAnsi="Times New Roman" w:cs="宋体" w:hint="eastAsia"/>
                <w:color w:val="000000"/>
                <w:kern w:val="0"/>
                <w:szCs w:val="21"/>
              </w:rPr>
              <w:t xml:space="preserve">2.3.1 </w:t>
            </w:r>
            <w:r>
              <w:rPr>
                <w:rFonts w:ascii="Times New Roman" w:hAnsi="Times New Roman" w:cs="宋体"/>
                <w:kern w:val="0"/>
                <w:szCs w:val="21"/>
              </w:rPr>
              <w:t>强化实践育人</w:t>
            </w:r>
            <w:r>
              <w:rPr>
                <w:rFonts w:ascii="Times New Roman" w:hAnsi="Times New Roman" w:cs="宋体" w:hint="eastAsia"/>
                <w:kern w:val="0"/>
                <w:szCs w:val="21"/>
              </w:rPr>
              <w:t>、</w:t>
            </w:r>
            <w:r>
              <w:rPr>
                <w:rFonts w:ascii="Times New Roman" w:hAnsi="Times New Roman" w:cs="宋体"/>
                <w:kern w:val="0"/>
                <w:szCs w:val="21"/>
              </w:rPr>
              <w:t>构建实践教学体系</w:t>
            </w:r>
            <w:r>
              <w:rPr>
                <w:rFonts w:ascii="Times New Roman" w:hAnsi="Times New Roman" w:cs="宋体" w:hint="eastAsia"/>
                <w:kern w:val="0"/>
                <w:szCs w:val="21"/>
              </w:rPr>
              <w:t>、</w:t>
            </w:r>
            <w:r>
              <w:rPr>
                <w:rFonts w:ascii="Times New Roman" w:hAnsi="Times New Roman" w:cs="宋体"/>
                <w:kern w:val="0"/>
                <w:szCs w:val="21"/>
              </w:rPr>
              <w:t>推动实践教学改革情况</w:t>
            </w:r>
          </w:p>
          <w:p w:rsidR="00B40EA6" w:rsidRDefault="00B92EDD">
            <w:pPr>
              <w:widowControl/>
              <w:spacing w:line="440" w:lineRule="exact"/>
              <w:rPr>
                <w:rFonts w:ascii="Times New Roman" w:hAnsi="Times New Roman" w:cs="宋体"/>
                <w:color w:val="000000"/>
                <w:kern w:val="0"/>
                <w:szCs w:val="21"/>
              </w:rPr>
            </w:pPr>
            <w:r>
              <w:rPr>
                <w:rFonts w:ascii="Times New Roman" w:hAnsi="Times New Roman" w:cs="宋体" w:hint="eastAsia"/>
                <w:color w:val="000000"/>
                <w:kern w:val="0"/>
                <w:szCs w:val="21"/>
              </w:rPr>
              <w:t>【必选】实践教学学分占总学分（学时）比例（人文社科类专业≥</w:t>
            </w:r>
            <w:r>
              <w:rPr>
                <w:rFonts w:ascii="Times New Roman" w:hAnsi="Times New Roman" w:cs="宋体" w:hint="eastAsia"/>
                <w:color w:val="000000"/>
                <w:kern w:val="0"/>
                <w:szCs w:val="21"/>
              </w:rPr>
              <w:lastRenderedPageBreak/>
              <w:t>15%</w:t>
            </w:r>
            <w:r>
              <w:rPr>
                <w:rFonts w:ascii="Times New Roman" w:hAnsi="Times New Roman" w:cs="宋体" w:hint="eastAsia"/>
                <w:color w:val="000000"/>
                <w:kern w:val="0"/>
                <w:szCs w:val="21"/>
              </w:rPr>
              <w:t>，理工农医类专业≥</w:t>
            </w:r>
            <w:r>
              <w:rPr>
                <w:rFonts w:ascii="Times New Roman" w:hAnsi="Times New Roman" w:cs="宋体" w:hint="eastAsia"/>
                <w:color w:val="000000"/>
                <w:kern w:val="0"/>
                <w:szCs w:val="21"/>
              </w:rPr>
              <w:t>25%</w:t>
            </w:r>
            <w:r>
              <w:rPr>
                <w:rFonts w:ascii="Times New Roman" w:hAnsi="Times New Roman" w:cs="宋体" w:hint="eastAsia"/>
                <w:color w:val="000000"/>
                <w:kern w:val="0"/>
                <w:szCs w:val="21"/>
              </w:rPr>
              <w:t>）</w:t>
            </w:r>
          </w:p>
          <w:p w:rsidR="00B40EA6" w:rsidRDefault="00B92EDD">
            <w:pPr>
              <w:widowControl/>
              <w:spacing w:line="440" w:lineRule="exact"/>
              <w:rPr>
                <w:rFonts w:ascii="Times New Roman" w:hAnsi="Times New Roman" w:cs="宋体"/>
                <w:color w:val="000000"/>
                <w:kern w:val="0"/>
                <w:szCs w:val="21"/>
              </w:rPr>
            </w:pPr>
            <w:r>
              <w:rPr>
                <w:rFonts w:ascii="Times New Roman" w:hAnsi="Times New Roman" w:cs="宋体" w:hint="eastAsia"/>
                <w:color w:val="000000"/>
                <w:kern w:val="0"/>
                <w:szCs w:val="21"/>
              </w:rPr>
              <w:t>【必选】国家级、省级实践教学基地（包括实验教学示范中心、虚拟仿真实验中心、临床教学培训示范中心、工程实践基地、农科教合作人才培养基地等）数</w:t>
            </w:r>
          </w:p>
        </w:tc>
      </w:tr>
      <w:tr w:rsidR="00B40EA6">
        <w:trPr>
          <w:trHeight w:val="397"/>
          <w:jc w:val="center"/>
        </w:trPr>
        <w:tc>
          <w:tcPr>
            <w:tcW w:w="1204" w:type="dxa"/>
            <w:vMerge/>
            <w:shd w:val="clear" w:color="auto" w:fill="auto"/>
          </w:tcPr>
          <w:p w:rsidR="00B40EA6" w:rsidRDefault="00B40EA6">
            <w:pPr>
              <w:spacing w:line="440" w:lineRule="exact"/>
              <w:jc w:val="center"/>
              <w:rPr>
                <w:rFonts w:ascii="Times New Roman" w:hAnsi="Times New Roman" w:cs="宋体"/>
                <w:color w:val="000000"/>
                <w:kern w:val="0"/>
                <w:szCs w:val="21"/>
              </w:rPr>
            </w:pPr>
          </w:p>
        </w:tc>
        <w:tc>
          <w:tcPr>
            <w:tcW w:w="1560" w:type="dxa"/>
            <w:vMerge/>
            <w:shd w:val="clear" w:color="auto" w:fill="auto"/>
            <w:vAlign w:val="center"/>
          </w:tcPr>
          <w:p w:rsidR="00B40EA6" w:rsidRDefault="00B40EA6">
            <w:pPr>
              <w:widowControl/>
              <w:spacing w:line="440" w:lineRule="exact"/>
              <w:jc w:val="center"/>
              <w:rPr>
                <w:rFonts w:ascii="Times New Roman" w:hAnsi="Times New Roman" w:cs="宋体"/>
                <w:color w:val="000000"/>
                <w:kern w:val="0"/>
                <w:szCs w:val="21"/>
              </w:rPr>
            </w:pPr>
          </w:p>
        </w:tc>
        <w:tc>
          <w:tcPr>
            <w:tcW w:w="917" w:type="dxa"/>
            <w:vMerge w:val="restart"/>
            <w:shd w:val="clear" w:color="auto" w:fill="auto"/>
            <w:vAlign w:val="center"/>
          </w:tcPr>
          <w:p w:rsidR="00B40EA6" w:rsidRDefault="00B92EDD">
            <w:pPr>
              <w:tabs>
                <w:tab w:val="left" w:pos="2257"/>
              </w:tabs>
              <w:spacing w:line="440" w:lineRule="exact"/>
              <w:jc w:val="left"/>
              <w:rPr>
                <w:rFonts w:ascii="Times New Roman" w:hAnsi="Times New Roman" w:cs="宋体"/>
                <w:color w:val="000000"/>
                <w:kern w:val="0"/>
                <w:szCs w:val="21"/>
              </w:rPr>
            </w:pPr>
            <w:r>
              <w:rPr>
                <w:rFonts w:ascii="Times New Roman" w:hAnsi="Times New Roman" w:cs="宋体"/>
                <w:color w:val="000000"/>
                <w:kern w:val="0"/>
                <w:szCs w:val="21"/>
              </w:rPr>
              <w:t>B 2</w:t>
            </w:r>
            <w:r>
              <w:rPr>
                <w:rFonts w:ascii="Times New Roman" w:hAnsi="Times New Roman" w:cs="宋体" w:hint="eastAsia"/>
                <w:color w:val="000000"/>
                <w:kern w:val="0"/>
                <w:szCs w:val="21"/>
              </w:rPr>
              <w:t>.3.2</w:t>
            </w:r>
          </w:p>
        </w:tc>
        <w:tc>
          <w:tcPr>
            <w:tcW w:w="5284" w:type="dxa"/>
            <w:shd w:val="clear" w:color="auto" w:fill="auto"/>
          </w:tcPr>
          <w:p w:rsidR="00B40EA6" w:rsidRDefault="00B92EDD">
            <w:pPr>
              <w:widowControl/>
              <w:spacing w:line="440" w:lineRule="exact"/>
              <w:rPr>
                <w:rFonts w:ascii="Times New Roman" w:hAnsi="Times New Roman" w:cs="宋体"/>
                <w:color w:val="000000"/>
                <w:kern w:val="0"/>
                <w:szCs w:val="21"/>
              </w:rPr>
            </w:pPr>
            <w:r>
              <w:rPr>
                <w:rFonts w:ascii="Times New Roman" w:hAnsi="Times New Roman" w:cs="宋体"/>
                <w:color w:val="000000"/>
                <w:kern w:val="0"/>
                <w:szCs w:val="21"/>
              </w:rPr>
              <w:t xml:space="preserve">B1 </w:t>
            </w:r>
            <w:r>
              <w:rPr>
                <w:rFonts w:ascii="Times New Roman" w:hAnsi="Times New Roman" w:cs="宋体" w:hint="eastAsia"/>
                <w:color w:val="000000"/>
                <w:kern w:val="0"/>
                <w:szCs w:val="21"/>
              </w:rPr>
              <w:t>学校与科研院所、企业共建科研实践、实习实训基地情况</w:t>
            </w:r>
          </w:p>
          <w:p w:rsidR="00B40EA6" w:rsidRDefault="00B92EDD">
            <w:pPr>
              <w:widowControl/>
              <w:spacing w:line="440" w:lineRule="exact"/>
              <w:rPr>
                <w:rFonts w:ascii="Times New Roman" w:eastAsia="PMingLiU" w:hAnsi="Times New Roman" w:cs="宋体"/>
                <w:color w:val="FF0000"/>
                <w:kern w:val="0"/>
                <w:szCs w:val="21"/>
                <w:lang w:eastAsia="zh-TW"/>
              </w:rPr>
            </w:pPr>
            <w:r>
              <w:rPr>
                <w:rFonts w:ascii="Times New Roman" w:hAnsi="Times New Roman" w:cs="宋体" w:hint="eastAsia"/>
                <w:kern w:val="0"/>
                <w:szCs w:val="21"/>
                <w:lang w:eastAsia="zh-TW"/>
              </w:rPr>
              <w:t>【可选】与行业企业共建的实验教学中心数</w:t>
            </w:r>
          </w:p>
        </w:tc>
      </w:tr>
      <w:tr w:rsidR="00B40EA6">
        <w:trPr>
          <w:trHeight w:val="504"/>
          <w:jc w:val="center"/>
        </w:trPr>
        <w:tc>
          <w:tcPr>
            <w:tcW w:w="1204" w:type="dxa"/>
            <w:vMerge/>
            <w:shd w:val="clear" w:color="auto" w:fill="auto"/>
          </w:tcPr>
          <w:p w:rsidR="00B40EA6" w:rsidRDefault="00B40EA6">
            <w:pPr>
              <w:spacing w:line="440" w:lineRule="exact"/>
              <w:jc w:val="center"/>
              <w:rPr>
                <w:rFonts w:ascii="Times New Roman" w:hAnsi="Times New Roman" w:cs="宋体"/>
                <w:color w:val="000000"/>
                <w:kern w:val="0"/>
                <w:szCs w:val="21"/>
              </w:rPr>
            </w:pPr>
          </w:p>
        </w:tc>
        <w:tc>
          <w:tcPr>
            <w:tcW w:w="1560" w:type="dxa"/>
            <w:vMerge/>
            <w:shd w:val="clear" w:color="auto" w:fill="auto"/>
            <w:vAlign w:val="center"/>
          </w:tcPr>
          <w:p w:rsidR="00B40EA6" w:rsidRDefault="00B40EA6">
            <w:pPr>
              <w:widowControl/>
              <w:spacing w:line="440" w:lineRule="exact"/>
              <w:jc w:val="center"/>
              <w:rPr>
                <w:rFonts w:ascii="Times New Roman" w:hAnsi="Times New Roman" w:cs="宋体"/>
                <w:color w:val="000000"/>
                <w:kern w:val="0"/>
                <w:szCs w:val="21"/>
              </w:rPr>
            </w:pPr>
          </w:p>
        </w:tc>
        <w:tc>
          <w:tcPr>
            <w:tcW w:w="917" w:type="dxa"/>
            <w:vMerge/>
            <w:shd w:val="clear" w:color="auto" w:fill="auto"/>
          </w:tcPr>
          <w:p w:rsidR="00B40EA6" w:rsidRDefault="00B40EA6">
            <w:pPr>
              <w:tabs>
                <w:tab w:val="left" w:pos="2257"/>
              </w:tabs>
              <w:spacing w:line="440" w:lineRule="exact"/>
              <w:jc w:val="left"/>
              <w:rPr>
                <w:rFonts w:ascii="Times New Roman" w:hAnsi="Times New Roman" w:cs="宋体"/>
                <w:color w:val="000000"/>
                <w:kern w:val="0"/>
                <w:szCs w:val="21"/>
              </w:rPr>
            </w:pPr>
          </w:p>
        </w:tc>
        <w:tc>
          <w:tcPr>
            <w:tcW w:w="5284" w:type="dxa"/>
            <w:shd w:val="clear" w:color="auto" w:fill="auto"/>
            <w:vAlign w:val="center"/>
          </w:tcPr>
          <w:p w:rsidR="00B40EA6" w:rsidRDefault="00B92EDD">
            <w:pPr>
              <w:widowControl/>
              <w:spacing w:line="440" w:lineRule="exact"/>
              <w:rPr>
                <w:rFonts w:ascii="Times New Roman" w:hAnsi="Times New Roman" w:cs="宋体"/>
                <w:color w:val="000000"/>
                <w:kern w:val="0"/>
                <w:szCs w:val="21"/>
              </w:rPr>
            </w:pPr>
            <w:r>
              <w:rPr>
                <w:rFonts w:ascii="Times New Roman" w:hAnsi="Times New Roman" w:cs="宋体" w:hint="eastAsia"/>
                <w:color w:val="000000"/>
                <w:kern w:val="0"/>
                <w:szCs w:val="21"/>
              </w:rPr>
              <w:t xml:space="preserve">B2 </w:t>
            </w:r>
            <w:r>
              <w:rPr>
                <w:rFonts w:ascii="Times New Roman" w:hAnsi="Times New Roman" w:cs="宋体" w:hint="eastAsia"/>
                <w:color w:val="000000"/>
                <w:kern w:val="0"/>
                <w:szCs w:val="21"/>
              </w:rPr>
              <w:t>学校与企业、行业单位共建实习实训基地情况</w:t>
            </w:r>
          </w:p>
          <w:p w:rsidR="00B40EA6" w:rsidRDefault="00B92EDD">
            <w:pPr>
              <w:widowControl/>
              <w:spacing w:line="440" w:lineRule="exact"/>
              <w:rPr>
                <w:rFonts w:ascii="Times New Roman" w:eastAsia="PMingLiU" w:hAnsi="Times New Roman" w:cs="宋体"/>
                <w:color w:val="FF0000"/>
                <w:kern w:val="0"/>
                <w:szCs w:val="21"/>
              </w:rPr>
            </w:pPr>
            <w:r>
              <w:rPr>
                <w:rFonts w:ascii="Times New Roman" w:hAnsi="Times New Roman" w:cs="宋体" w:hint="eastAsia"/>
                <w:kern w:val="0"/>
                <w:szCs w:val="21"/>
                <w:lang w:eastAsia="zh-TW"/>
              </w:rPr>
              <w:t>【可选】与行业企业共建的实验教学中心数</w:t>
            </w:r>
          </w:p>
        </w:tc>
      </w:tr>
      <w:tr w:rsidR="00B40EA6">
        <w:trPr>
          <w:trHeight w:val="426"/>
          <w:jc w:val="center"/>
        </w:trPr>
        <w:tc>
          <w:tcPr>
            <w:tcW w:w="1204" w:type="dxa"/>
            <w:vMerge/>
            <w:shd w:val="clear" w:color="auto" w:fill="auto"/>
          </w:tcPr>
          <w:p w:rsidR="00B40EA6" w:rsidRDefault="00B40EA6">
            <w:pPr>
              <w:spacing w:line="440" w:lineRule="exact"/>
              <w:jc w:val="center"/>
              <w:rPr>
                <w:rFonts w:ascii="Times New Roman" w:hAnsi="Times New Roman" w:cs="宋体"/>
                <w:color w:val="000000"/>
                <w:kern w:val="0"/>
                <w:szCs w:val="21"/>
              </w:rPr>
            </w:pPr>
          </w:p>
        </w:tc>
        <w:tc>
          <w:tcPr>
            <w:tcW w:w="1560" w:type="dxa"/>
            <w:vMerge/>
            <w:shd w:val="clear" w:color="auto" w:fill="auto"/>
            <w:vAlign w:val="center"/>
          </w:tcPr>
          <w:p w:rsidR="00B40EA6" w:rsidRDefault="00B40EA6">
            <w:pPr>
              <w:widowControl/>
              <w:spacing w:line="440" w:lineRule="exact"/>
              <w:jc w:val="center"/>
              <w:rPr>
                <w:rFonts w:ascii="Times New Roman" w:hAnsi="Times New Roman" w:cs="宋体"/>
                <w:color w:val="000000"/>
                <w:kern w:val="0"/>
                <w:szCs w:val="21"/>
              </w:rPr>
            </w:pPr>
          </w:p>
        </w:tc>
        <w:tc>
          <w:tcPr>
            <w:tcW w:w="917" w:type="dxa"/>
            <w:vMerge w:val="restart"/>
            <w:shd w:val="clear" w:color="auto" w:fill="auto"/>
            <w:vAlign w:val="center"/>
          </w:tcPr>
          <w:p w:rsidR="00B40EA6" w:rsidRDefault="00B92EDD">
            <w:pPr>
              <w:tabs>
                <w:tab w:val="left" w:pos="2257"/>
              </w:tabs>
              <w:spacing w:line="440" w:lineRule="exact"/>
              <w:jc w:val="left"/>
              <w:rPr>
                <w:rFonts w:ascii="Times New Roman" w:hAnsi="Times New Roman" w:cs="宋体"/>
                <w:color w:val="000000"/>
                <w:kern w:val="0"/>
                <w:szCs w:val="21"/>
              </w:rPr>
            </w:pPr>
            <w:r>
              <w:rPr>
                <w:rFonts w:ascii="Times New Roman" w:hAnsi="Times New Roman" w:cs="宋体"/>
                <w:color w:val="000000"/>
                <w:kern w:val="0"/>
                <w:szCs w:val="21"/>
              </w:rPr>
              <w:t>B 2</w:t>
            </w:r>
            <w:r>
              <w:rPr>
                <w:rFonts w:ascii="Times New Roman" w:hAnsi="Times New Roman" w:cs="宋体" w:hint="eastAsia"/>
                <w:color w:val="000000"/>
                <w:kern w:val="0"/>
                <w:szCs w:val="21"/>
              </w:rPr>
              <w:t>.3.3</w:t>
            </w:r>
          </w:p>
        </w:tc>
        <w:tc>
          <w:tcPr>
            <w:tcW w:w="5284" w:type="dxa"/>
            <w:shd w:val="clear" w:color="auto" w:fill="auto"/>
          </w:tcPr>
          <w:p w:rsidR="00B40EA6" w:rsidRDefault="00B92EDD">
            <w:pPr>
              <w:widowControl/>
              <w:spacing w:line="440" w:lineRule="exact"/>
              <w:rPr>
                <w:rFonts w:ascii="Times New Roman" w:hAnsi="Times New Roman" w:cs="宋体"/>
                <w:color w:val="000000"/>
                <w:kern w:val="0"/>
                <w:szCs w:val="21"/>
              </w:rPr>
            </w:pPr>
            <w:r>
              <w:rPr>
                <w:rFonts w:ascii="Times New Roman" w:hAnsi="Times New Roman" w:cs="宋体"/>
                <w:color w:val="000000"/>
                <w:kern w:val="0"/>
                <w:szCs w:val="21"/>
              </w:rPr>
              <w:t xml:space="preserve">B1 </w:t>
            </w:r>
            <w:r>
              <w:rPr>
                <w:rFonts w:ascii="Times New Roman" w:hAnsi="Times New Roman" w:cs="宋体" w:hint="eastAsia"/>
                <w:color w:val="000000"/>
                <w:kern w:val="0"/>
                <w:szCs w:val="21"/>
              </w:rPr>
              <w:t>毕业论文（</w:t>
            </w:r>
            <w:r>
              <w:rPr>
                <w:rFonts w:ascii="Times New Roman" w:hAnsi="Times New Roman" w:cs="宋体"/>
                <w:color w:val="000000"/>
                <w:kern w:val="0"/>
                <w:szCs w:val="21"/>
              </w:rPr>
              <w:t>设计</w:t>
            </w:r>
            <w:r>
              <w:rPr>
                <w:rFonts w:ascii="Times New Roman" w:hAnsi="Times New Roman" w:cs="宋体" w:hint="eastAsia"/>
                <w:color w:val="000000"/>
                <w:kern w:val="0"/>
                <w:szCs w:val="21"/>
              </w:rPr>
              <w:t>）选题来自教师专业实践、科研课题情况及完成质量</w:t>
            </w:r>
          </w:p>
          <w:p w:rsidR="00B40EA6" w:rsidRDefault="00B92EDD">
            <w:pPr>
              <w:widowControl/>
              <w:spacing w:line="440" w:lineRule="exact"/>
              <w:rPr>
                <w:rFonts w:ascii="Times New Roman" w:hAnsi="Times New Roman" w:cs="宋体"/>
                <w:color w:val="000000"/>
                <w:kern w:val="0"/>
                <w:szCs w:val="21"/>
              </w:rPr>
            </w:pPr>
            <w:r>
              <w:rPr>
                <w:rFonts w:ascii="Times New Roman" w:hAnsi="Times New Roman" w:cs="宋体" w:hint="eastAsia"/>
                <w:color w:val="000000"/>
                <w:kern w:val="0"/>
                <w:szCs w:val="21"/>
              </w:rPr>
              <w:t>【必选】以实验、实习、工程实践和社会调查等实践性工作为基础的毕业论文（</w:t>
            </w:r>
            <w:r>
              <w:rPr>
                <w:rFonts w:ascii="Times New Roman" w:hAnsi="Times New Roman" w:cs="Times New Roman" w:hint="eastAsia"/>
                <w:szCs w:val="21"/>
              </w:rPr>
              <w:t>设计</w:t>
            </w:r>
            <w:r>
              <w:rPr>
                <w:rFonts w:ascii="Times New Roman" w:hAnsi="Times New Roman" w:cs="宋体" w:hint="eastAsia"/>
                <w:color w:val="000000"/>
                <w:kern w:val="0"/>
                <w:szCs w:val="21"/>
              </w:rPr>
              <w:t>）比例≥</w:t>
            </w:r>
            <w:r>
              <w:rPr>
                <w:rFonts w:ascii="Times New Roman" w:hAnsi="Times New Roman" w:cs="宋体" w:hint="eastAsia"/>
                <w:color w:val="000000"/>
                <w:kern w:val="0"/>
                <w:szCs w:val="21"/>
              </w:rPr>
              <w:t>50%</w:t>
            </w:r>
          </w:p>
        </w:tc>
      </w:tr>
      <w:tr w:rsidR="00B40EA6">
        <w:trPr>
          <w:trHeight w:val="397"/>
          <w:jc w:val="center"/>
        </w:trPr>
        <w:tc>
          <w:tcPr>
            <w:tcW w:w="1204" w:type="dxa"/>
            <w:vMerge/>
            <w:shd w:val="clear" w:color="auto" w:fill="auto"/>
          </w:tcPr>
          <w:p w:rsidR="00B40EA6" w:rsidRDefault="00B40EA6">
            <w:pPr>
              <w:spacing w:line="440" w:lineRule="exact"/>
              <w:jc w:val="center"/>
              <w:rPr>
                <w:rFonts w:ascii="Times New Roman" w:hAnsi="Times New Roman" w:cs="宋体"/>
                <w:color w:val="000000"/>
                <w:kern w:val="0"/>
                <w:szCs w:val="21"/>
              </w:rPr>
            </w:pPr>
          </w:p>
        </w:tc>
        <w:tc>
          <w:tcPr>
            <w:tcW w:w="1560" w:type="dxa"/>
            <w:vMerge/>
            <w:shd w:val="clear" w:color="auto" w:fill="auto"/>
            <w:vAlign w:val="center"/>
          </w:tcPr>
          <w:p w:rsidR="00B40EA6" w:rsidRDefault="00B40EA6">
            <w:pPr>
              <w:widowControl/>
              <w:spacing w:line="440" w:lineRule="exact"/>
              <w:jc w:val="center"/>
              <w:rPr>
                <w:rFonts w:ascii="Times New Roman" w:hAnsi="Times New Roman" w:cs="宋体"/>
                <w:color w:val="000000"/>
                <w:kern w:val="0"/>
                <w:szCs w:val="21"/>
              </w:rPr>
            </w:pPr>
          </w:p>
        </w:tc>
        <w:tc>
          <w:tcPr>
            <w:tcW w:w="917" w:type="dxa"/>
            <w:vMerge/>
            <w:shd w:val="clear" w:color="auto" w:fill="auto"/>
          </w:tcPr>
          <w:p w:rsidR="00B40EA6" w:rsidRDefault="00B40EA6">
            <w:pPr>
              <w:tabs>
                <w:tab w:val="left" w:pos="2257"/>
              </w:tabs>
              <w:spacing w:line="440" w:lineRule="exact"/>
              <w:jc w:val="left"/>
              <w:rPr>
                <w:rFonts w:ascii="Times New Roman" w:hAnsi="Times New Roman" w:cs="宋体"/>
                <w:color w:val="000000"/>
                <w:kern w:val="0"/>
                <w:szCs w:val="21"/>
              </w:rPr>
            </w:pPr>
          </w:p>
        </w:tc>
        <w:tc>
          <w:tcPr>
            <w:tcW w:w="5284" w:type="dxa"/>
            <w:shd w:val="clear" w:color="auto" w:fill="auto"/>
          </w:tcPr>
          <w:p w:rsidR="00B40EA6" w:rsidRDefault="00B92EDD">
            <w:pPr>
              <w:widowControl/>
              <w:spacing w:line="440" w:lineRule="exact"/>
              <w:rPr>
                <w:rFonts w:ascii="Times New Roman" w:hAnsi="Times New Roman" w:cs="宋体"/>
                <w:color w:val="000000"/>
                <w:kern w:val="0"/>
                <w:szCs w:val="21"/>
              </w:rPr>
            </w:pPr>
            <w:r>
              <w:rPr>
                <w:rFonts w:ascii="Times New Roman" w:hAnsi="Times New Roman" w:cs="宋体" w:hint="eastAsia"/>
                <w:color w:val="000000"/>
                <w:kern w:val="0"/>
                <w:szCs w:val="21"/>
              </w:rPr>
              <w:t xml:space="preserve">B2 </w:t>
            </w:r>
            <w:r>
              <w:rPr>
                <w:rFonts w:ascii="Times New Roman" w:hAnsi="Times New Roman" w:cs="宋体" w:hint="eastAsia"/>
                <w:color w:val="000000"/>
                <w:kern w:val="0"/>
                <w:szCs w:val="21"/>
              </w:rPr>
              <w:t>毕业</w:t>
            </w:r>
            <w:r>
              <w:rPr>
                <w:rFonts w:ascii="Times New Roman" w:hAnsi="Times New Roman" w:cs="宋体"/>
                <w:color w:val="000000"/>
                <w:kern w:val="0"/>
                <w:szCs w:val="21"/>
              </w:rPr>
              <w:t>论文</w:t>
            </w:r>
            <w:r>
              <w:rPr>
                <w:rFonts w:ascii="Times New Roman" w:hAnsi="Times New Roman" w:cs="宋体" w:hint="eastAsia"/>
                <w:color w:val="000000"/>
                <w:kern w:val="0"/>
                <w:szCs w:val="21"/>
              </w:rPr>
              <w:t>（</w:t>
            </w:r>
            <w:r>
              <w:rPr>
                <w:rFonts w:ascii="Times New Roman" w:hAnsi="Times New Roman" w:cs="宋体"/>
                <w:color w:val="000000"/>
                <w:kern w:val="0"/>
                <w:szCs w:val="21"/>
              </w:rPr>
              <w:t>设计</w:t>
            </w:r>
            <w:r>
              <w:rPr>
                <w:rFonts w:ascii="Times New Roman" w:hAnsi="Times New Roman" w:cs="宋体" w:hint="eastAsia"/>
                <w:color w:val="000000"/>
                <w:kern w:val="0"/>
                <w:szCs w:val="21"/>
              </w:rPr>
              <w:t>）选题来自行业企业一线需要、实行校企“双导师”制情况及完成质量</w:t>
            </w:r>
          </w:p>
          <w:p w:rsidR="00B40EA6" w:rsidRDefault="00B92EDD">
            <w:pPr>
              <w:widowControl/>
              <w:spacing w:line="440" w:lineRule="exact"/>
              <w:rPr>
                <w:rFonts w:ascii="Times New Roman" w:hAnsi="Times New Roman" w:cs="宋体"/>
                <w:color w:val="000000"/>
                <w:kern w:val="0"/>
                <w:szCs w:val="21"/>
              </w:rPr>
            </w:pPr>
            <w:r>
              <w:rPr>
                <w:rFonts w:ascii="Times New Roman" w:hAnsi="Times New Roman" w:cs="宋体" w:hint="eastAsia"/>
                <w:color w:val="000000"/>
                <w:kern w:val="0"/>
                <w:szCs w:val="21"/>
              </w:rPr>
              <w:t>【必选】以实验、实习、工程实践和社会调查等实践性工作为基础的毕业论文（</w:t>
            </w:r>
            <w:r>
              <w:rPr>
                <w:rFonts w:ascii="Times New Roman" w:hAnsi="Times New Roman" w:cs="Times New Roman" w:hint="eastAsia"/>
                <w:szCs w:val="21"/>
              </w:rPr>
              <w:t>设计</w:t>
            </w:r>
            <w:r>
              <w:rPr>
                <w:rFonts w:ascii="Times New Roman" w:hAnsi="Times New Roman" w:cs="宋体" w:hint="eastAsia"/>
                <w:color w:val="000000"/>
                <w:kern w:val="0"/>
                <w:szCs w:val="21"/>
              </w:rPr>
              <w:t>）比例≥</w:t>
            </w:r>
            <w:r>
              <w:rPr>
                <w:rFonts w:ascii="Times New Roman" w:hAnsi="Times New Roman" w:cs="宋体" w:hint="eastAsia"/>
                <w:color w:val="000000"/>
                <w:kern w:val="0"/>
                <w:szCs w:val="21"/>
              </w:rPr>
              <w:t>50%</w:t>
            </w:r>
          </w:p>
        </w:tc>
      </w:tr>
      <w:tr w:rsidR="00B40EA6">
        <w:trPr>
          <w:trHeight w:val="397"/>
          <w:jc w:val="center"/>
        </w:trPr>
        <w:tc>
          <w:tcPr>
            <w:tcW w:w="1204" w:type="dxa"/>
            <w:vMerge/>
            <w:shd w:val="clear" w:color="auto" w:fill="auto"/>
          </w:tcPr>
          <w:p w:rsidR="00B40EA6" w:rsidRDefault="00B40EA6">
            <w:pPr>
              <w:spacing w:line="44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B40EA6" w:rsidRDefault="00B92EDD">
            <w:pPr>
              <w:widowControl/>
              <w:spacing w:line="440" w:lineRule="exact"/>
              <w:jc w:val="center"/>
              <w:rPr>
                <w:rFonts w:ascii="Times New Roman" w:hAnsi="Times New Roman" w:cs="宋体"/>
                <w:kern w:val="0"/>
                <w:szCs w:val="21"/>
              </w:rPr>
            </w:pPr>
            <w:r>
              <w:rPr>
                <w:rFonts w:ascii="Times New Roman" w:hAnsi="Times New Roman" w:cs="宋体"/>
                <w:kern w:val="0"/>
                <w:szCs w:val="21"/>
              </w:rPr>
              <w:t>2</w:t>
            </w:r>
            <w:r>
              <w:rPr>
                <w:rFonts w:ascii="Times New Roman" w:hAnsi="Times New Roman" w:cs="宋体" w:hint="eastAsia"/>
                <w:kern w:val="0"/>
                <w:szCs w:val="21"/>
              </w:rPr>
              <w:t>.4</w:t>
            </w:r>
            <w:r>
              <w:rPr>
                <w:rFonts w:ascii="Times New Roman" w:hAnsi="Times New Roman" w:cs="宋体"/>
                <w:kern w:val="0"/>
                <w:szCs w:val="21"/>
              </w:rPr>
              <w:t>课堂</w:t>
            </w:r>
            <w:r>
              <w:rPr>
                <w:rFonts w:ascii="Times New Roman" w:hAnsi="Times New Roman" w:cs="宋体" w:hint="eastAsia"/>
                <w:kern w:val="0"/>
                <w:szCs w:val="21"/>
              </w:rPr>
              <w:t>教学</w:t>
            </w:r>
          </w:p>
        </w:tc>
        <w:tc>
          <w:tcPr>
            <w:tcW w:w="6201" w:type="dxa"/>
            <w:gridSpan w:val="2"/>
            <w:shd w:val="clear" w:color="auto" w:fill="auto"/>
          </w:tcPr>
          <w:p w:rsidR="00B40EA6" w:rsidRDefault="00B92EDD">
            <w:pPr>
              <w:widowControl/>
              <w:spacing w:line="440" w:lineRule="exact"/>
              <w:rPr>
                <w:rFonts w:ascii="Times New Roman" w:hAnsi="Times New Roman" w:cs="宋体"/>
                <w:kern w:val="0"/>
                <w:szCs w:val="21"/>
              </w:rPr>
            </w:pPr>
            <w:r>
              <w:rPr>
                <w:rFonts w:ascii="Times New Roman" w:hAnsi="Times New Roman" w:cs="宋体"/>
                <w:kern w:val="0"/>
                <w:szCs w:val="21"/>
              </w:rPr>
              <w:t>2.</w:t>
            </w:r>
            <w:r>
              <w:rPr>
                <w:rFonts w:ascii="Times New Roman" w:hAnsi="Times New Roman" w:cs="宋体" w:hint="eastAsia"/>
                <w:kern w:val="0"/>
                <w:szCs w:val="21"/>
              </w:rPr>
              <w:t>4</w:t>
            </w:r>
            <w:r>
              <w:rPr>
                <w:rFonts w:ascii="Times New Roman" w:hAnsi="Times New Roman" w:cs="宋体"/>
                <w:kern w:val="0"/>
                <w:szCs w:val="21"/>
              </w:rPr>
              <w:t xml:space="preserve">.1 </w:t>
            </w:r>
            <w:r>
              <w:rPr>
                <w:rFonts w:ascii="Times New Roman" w:hAnsi="Times New Roman" w:cs="宋体"/>
                <w:kern w:val="0"/>
                <w:szCs w:val="21"/>
              </w:rPr>
              <w:t>实施</w:t>
            </w:r>
            <w:r>
              <w:rPr>
                <w:rFonts w:ascii="Times New Roman" w:hAnsi="Times New Roman" w:cs="宋体" w:hint="eastAsia"/>
                <w:kern w:val="0"/>
                <w:szCs w:val="21"/>
              </w:rPr>
              <w:t>“</w:t>
            </w:r>
            <w:r>
              <w:rPr>
                <w:rFonts w:ascii="Times New Roman" w:hAnsi="Times New Roman" w:cs="宋体"/>
                <w:kern w:val="0"/>
                <w:szCs w:val="21"/>
              </w:rPr>
              <w:t>以学为中心</w:t>
            </w:r>
            <w:r>
              <w:rPr>
                <w:rFonts w:ascii="Times New Roman" w:hAnsi="Times New Roman" w:cs="宋体" w:hint="eastAsia"/>
                <w:kern w:val="0"/>
                <w:szCs w:val="21"/>
              </w:rPr>
              <w:t>、</w:t>
            </w:r>
            <w:r>
              <w:rPr>
                <w:rFonts w:ascii="Times New Roman" w:hAnsi="Times New Roman" w:cs="宋体"/>
                <w:kern w:val="0"/>
                <w:szCs w:val="21"/>
              </w:rPr>
              <w:t>以教为主导</w:t>
            </w:r>
            <w:r>
              <w:rPr>
                <w:rFonts w:ascii="Times New Roman" w:hAnsi="Times New Roman" w:cs="宋体" w:hint="eastAsia"/>
                <w:kern w:val="0"/>
                <w:szCs w:val="21"/>
              </w:rPr>
              <w:t>”</w:t>
            </w:r>
            <w:r>
              <w:rPr>
                <w:rFonts w:ascii="Times New Roman" w:hAnsi="Times New Roman" w:cs="宋体"/>
                <w:kern w:val="0"/>
                <w:szCs w:val="21"/>
              </w:rPr>
              <w:t>的课堂教学</w:t>
            </w:r>
            <w:r>
              <w:rPr>
                <w:rFonts w:ascii="Times New Roman" w:hAnsi="Times New Roman" w:cs="宋体" w:hint="eastAsia"/>
                <w:kern w:val="0"/>
                <w:szCs w:val="21"/>
              </w:rPr>
              <w:t>，开展</w:t>
            </w:r>
            <w:r>
              <w:rPr>
                <w:rFonts w:ascii="Times New Roman" w:hAnsi="Times New Roman" w:cs="宋体"/>
                <w:kern w:val="0"/>
                <w:szCs w:val="21"/>
              </w:rPr>
              <w:t>以学生学习</w:t>
            </w:r>
            <w:r>
              <w:rPr>
                <w:rFonts w:ascii="Times New Roman" w:hAnsi="Times New Roman" w:cs="宋体" w:hint="eastAsia"/>
                <w:kern w:val="0"/>
                <w:szCs w:val="21"/>
              </w:rPr>
              <w:t>成果</w:t>
            </w:r>
            <w:r>
              <w:rPr>
                <w:rFonts w:ascii="Times New Roman" w:hAnsi="Times New Roman" w:cs="宋体"/>
                <w:kern w:val="0"/>
                <w:szCs w:val="21"/>
              </w:rPr>
              <w:t>为导向的教学评价情况</w:t>
            </w:r>
          </w:p>
        </w:tc>
      </w:tr>
      <w:tr w:rsidR="00B40EA6">
        <w:trPr>
          <w:trHeight w:val="493"/>
          <w:jc w:val="center"/>
        </w:trPr>
        <w:tc>
          <w:tcPr>
            <w:tcW w:w="1204" w:type="dxa"/>
            <w:vMerge/>
            <w:shd w:val="clear" w:color="auto" w:fill="auto"/>
          </w:tcPr>
          <w:p w:rsidR="00B40EA6" w:rsidRDefault="00B40EA6">
            <w:pPr>
              <w:spacing w:line="440" w:lineRule="exact"/>
              <w:jc w:val="center"/>
              <w:rPr>
                <w:rFonts w:ascii="Times New Roman" w:hAnsi="Times New Roman" w:cs="宋体"/>
                <w:color w:val="000000"/>
                <w:kern w:val="0"/>
                <w:szCs w:val="21"/>
              </w:rPr>
            </w:pPr>
          </w:p>
        </w:tc>
        <w:tc>
          <w:tcPr>
            <w:tcW w:w="1560" w:type="dxa"/>
            <w:vMerge/>
            <w:shd w:val="clear" w:color="auto" w:fill="auto"/>
            <w:vAlign w:val="center"/>
          </w:tcPr>
          <w:p w:rsidR="00B40EA6" w:rsidRDefault="00B40EA6">
            <w:pPr>
              <w:widowControl/>
              <w:spacing w:line="440" w:lineRule="exact"/>
              <w:jc w:val="center"/>
              <w:rPr>
                <w:rFonts w:ascii="Times New Roman" w:hAnsi="Times New Roman" w:cs="宋体"/>
                <w:color w:val="000000"/>
                <w:kern w:val="0"/>
                <w:szCs w:val="21"/>
              </w:rPr>
            </w:pPr>
          </w:p>
        </w:tc>
        <w:tc>
          <w:tcPr>
            <w:tcW w:w="6201" w:type="dxa"/>
            <w:gridSpan w:val="2"/>
            <w:shd w:val="clear" w:color="auto" w:fill="auto"/>
          </w:tcPr>
          <w:p w:rsidR="00B40EA6" w:rsidRDefault="00B92EDD">
            <w:pPr>
              <w:tabs>
                <w:tab w:val="left" w:pos="2257"/>
              </w:tabs>
              <w:spacing w:line="440" w:lineRule="exact"/>
              <w:rPr>
                <w:rFonts w:ascii="Times New Roman" w:hAnsi="Times New Roman" w:cs="宋体"/>
                <w:color w:val="000000"/>
                <w:kern w:val="0"/>
                <w:szCs w:val="21"/>
              </w:rPr>
            </w:pPr>
            <w:r>
              <w:rPr>
                <w:rFonts w:ascii="Times New Roman" w:hAnsi="Times New Roman" w:cs="宋体"/>
                <w:color w:val="000000"/>
                <w:kern w:val="0"/>
                <w:szCs w:val="21"/>
              </w:rPr>
              <w:t>2.</w:t>
            </w:r>
            <w:r>
              <w:rPr>
                <w:rFonts w:ascii="Times New Roman" w:hAnsi="Times New Roman" w:cs="宋体" w:hint="eastAsia"/>
                <w:color w:val="000000"/>
                <w:kern w:val="0"/>
                <w:szCs w:val="21"/>
              </w:rPr>
              <w:t>4</w:t>
            </w:r>
            <w:r>
              <w:rPr>
                <w:rFonts w:ascii="Times New Roman" w:hAnsi="Times New Roman" w:cs="宋体"/>
                <w:color w:val="000000"/>
                <w:kern w:val="0"/>
                <w:szCs w:val="21"/>
              </w:rPr>
              <w:t xml:space="preserve">.2 </w:t>
            </w:r>
            <w:r>
              <w:rPr>
                <w:rFonts w:ascii="Times New Roman" w:hAnsi="Times New Roman" w:cs="宋体" w:hint="eastAsia"/>
                <w:color w:val="000000"/>
                <w:kern w:val="0"/>
                <w:szCs w:val="21"/>
              </w:rPr>
              <w:t>推进</w:t>
            </w:r>
            <w:r>
              <w:rPr>
                <w:rFonts w:ascii="Times New Roman" w:hAnsi="Times New Roman" w:cs="宋体"/>
                <w:color w:val="000000"/>
                <w:kern w:val="0"/>
                <w:szCs w:val="21"/>
              </w:rPr>
              <w:t>信息技术与教学过程融合</w:t>
            </w:r>
            <w:r>
              <w:rPr>
                <w:rFonts w:ascii="Times New Roman" w:hAnsi="Times New Roman" w:cs="宋体" w:hint="eastAsia"/>
                <w:color w:val="000000"/>
                <w:kern w:val="0"/>
                <w:szCs w:val="21"/>
              </w:rPr>
              <w:t>、加强信息化教学环境与资源建设情况</w:t>
            </w:r>
          </w:p>
        </w:tc>
      </w:tr>
      <w:tr w:rsidR="00B40EA6">
        <w:trPr>
          <w:trHeight w:val="735"/>
          <w:jc w:val="center"/>
        </w:trPr>
        <w:tc>
          <w:tcPr>
            <w:tcW w:w="1204" w:type="dxa"/>
            <w:vMerge/>
            <w:shd w:val="clear" w:color="auto" w:fill="auto"/>
          </w:tcPr>
          <w:p w:rsidR="00B40EA6" w:rsidRDefault="00B40EA6">
            <w:pPr>
              <w:spacing w:line="440" w:lineRule="exact"/>
              <w:jc w:val="center"/>
              <w:rPr>
                <w:rFonts w:ascii="Times New Roman" w:hAnsi="Times New Roman" w:cs="宋体"/>
                <w:color w:val="000000"/>
                <w:kern w:val="0"/>
                <w:szCs w:val="21"/>
              </w:rPr>
            </w:pPr>
          </w:p>
        </w:tc>
        <w:tc>
          <w:tcPr>
            <w:tcW w:w="1560" w:type="dxa"/>
            <w:vMerge/>
            <w:shd w:val="clear" w:color="auto" w:fill="auto"/>
            <w:vAlign w:val="center"/>
          </w:tcPr>
          <w:p w:rsidR="00B40EA6" w:rsidRDefault="00B40EA6">
            <w:pPr>
              <w:widowControl/>
              <w:spacing w:line="440" w:lineRule="exact"/>
              <w:jc w:val="center"/>
              <w:rPr>
                <w:rFonts w:ascii="Times New Roman" w:hAnsi="Times New Roman" w:cs="宋体"/>
                <w:color w:val="000000"/>
                <w:kern w:val="0"/>
                <w:szCs w:val="21"/>
              </w:rPr>
            </w:pPr>
          </w:p>
        </w:tc>
        <w:tc>
          <w:tcPr>
            <w:tcW w:w="6201" w:type="dxa"/>
            <w:gridSpan w:val="2"/>
            <w:shd w:val="clear" w:color="auto" w:fill="auto"/>
          </w:tcPr>
          <w:p w:rsidR="00B40EA6" w:rsidRDefault="00B92EDD">
            <w:pPr>
              <w:tabs>
                <w:tab w:val="left" w:pos="2257"/>
              </w:tabs>
              <w:spacing w:line="440" w:lineRule="exact"/>
              <w:rPr>
                <w:rFonts w:ascii="Times New Roman" w:hAnsi="Times New Roman" w:cs="宋体"/>
                <w:color w:val="000000"/>
                <w:kern w:val="0"/>
                <w:szCs w:val="21"/>
              </w:rPr>
            </w:pPr>
            <w:r>
              <w:rPr>
                <w:rFonts w:ascii="Times New Roman" w:hAnsi="Times New Roman" w:cs="宋体" w:hint="eastAsia"/>
                <w:color w:val="000000"/>
                <w:kern w:val="0"/>
                <w:szCs w:val="21"/>
              </w:rPr>
              <w:t>2.4.3</w:t>
            </w:r>
            <w:r>
              <w:rPr>
                <w:rFonts w:ascii="Times New Roman" w:hAnsi="Times New Roman" w:cs="宋体"/>
                <w:color w:val="000000"/>
                <w:kern w:val="0"/>
                <w:szCs w:val="21"/>
              </w:rPr>
              <w:t xml:space="preserve"> </w:t>
            </w:r>
            <w:r>
              <w:rPr>
                <w:rFonts w:ascii="Times New Roman" w:hAnsi="Times New Roman" w:cs="宋体" w:hint="eastAsia"/>
                <w:color w:val="000000"/>
                <w:kern w:val="0"/>
                <w:szCs w:val="21"/>
              </w:rPr>
              <w:t>建立健全教材管理机构和工作制度情况，依照教材审核选用标准和程序选用教材</w:t>
            </w:r>
            <w:r>
              <w:rPr>
                <w:rFonts w:ascii="Times New Roman" w:hAnsi="Times New Roman" w:cs="宋体"/>
                <w:color w:val="000000"/>
                <w:kern w:val="0"/>
                <w:szCs w:val="21"/>
              </w:rPr>
              <w:t>情况</w:t>
            </w:r>
            <w:r>
              <w:rPr>
                <w:rFonts w:ascii="Times New Roman" w:hAnsi="Times New Roman" w:cs="宋体" w:hint="eastAsia"/>
                <w:color w:val="000000"/>
                <w:kern w:val="0"/>
                <w:szCs w:val="21"/>
              </w:rPr>
              <w:t>；推进马工程重点教材统一使用情况；</w:t>
            </w:r>
            <w:r>
              <w:rPr>
                <w:rFonts w:ascii="Times New Roman" w:hAnsi="Times New Roman" w:cs="宋体" w:hint="eastAsia"/>
                <w:kern w:val="0"/>
                <w:szCs w:val="21"/>
              </w:rPr>
              <w:t>对教材选用工作出现负面问题的处理情况</w:t>
            </w:r>
          </w:p>
          <w:p w:rsidR="00B40EA6" w:rsidRDefault="00B92EDD">
            <w:pPr>
              <w:widowControl/>
              <w:spacing w:line="440" w:lineRule="exact"/>
              <w:rPr>
                <w:rFonts w:ascii="Times New Roman" w:hAnsi="Times New Roman" w:cs="宋体"/>
                <w:color w:val="000000"/>
                <w:kern w:val="0"/>
                <w:szCs w:val="21"/>
              </w:rPr>
            </w:pPr>
            <w:r>
              <w:rPr>
                <w:rFonts w:ascii="Times New Roman" w:hAnsi="Times New Roman" w:cs="宋体" w:hint="eastAsia"/>
                <w:color w:val="000000"/>
                <w:kern w:val="0"/>
                <w:szCs w:val="21"/>
              </w:rPr>
              <w:t>【必选】使用马工程重点教材课程数量与学校应使用马工程重点教材课程数量的比例</w:t>
            </w:r>
          </w:p>
          <w:p w:rsidR="00B40EA6" w:rsidRDefault="00B92EDD">
            <w:pPr>
              <w:widowControl/>
              <w:spacing w:line="440" w:lineRule="exact"/>
              <w:rPr>
                <w:rFonts w:ascii="Times New Roman" w:hAnsi="Times New Roman" w:cs="宋体"/>
                <w:color w:val="000000"/>
                <w:kern w:val="0"/>
                <w:szCs w:val="21"/>
              </w:rPr>
            </w:pPr>
            <w:r>
              <w:rPr>
                <w:rFonts w:ascii="Times New Roman" w:hAnsi="Times New Roman" w:cs="宋体" w:hint="eastAsia"/>
                <w:kern w:val="0"/>
                <w:szCs w:val="21"/>
              </w:rPr>
              <w:t>【可选】</w:t>
            </w:r>
            <w:r>
              <w:rPr>
                <w:rFonts w:ascii="Times New Roman" w:hAnsi="Times New Roman" w:cs="宋体" w:hint="eastAsia"/>
                <w:color w:val="000000"/>
                <w:kern w:val="0"/>
                <w:szCs w:val="21"/>
              </w:rPr>
              <w:t>近五年公开出版的教材数</w:t>
            </w:r>
          </w:p>
        </w:tc>
      </w:tr>
      <w:tr w:rsidR="00B40EA6">
        <w:trPr>
          <w:trHeight w:val="515"/>
          <w:jc w:val="center"/>
        </w:trPr>
        <w:tc>
          <w:tcPr>
            <w:tcW w:w="1204" w:type="dxa"/>
            <w:vMerge/>
            <w:shd w:val="clear" w:color="auto" w:fill="auto"/>
          </w:tcPr>
          <w:p w:rsidR="00B40EA6" w:rsidRDefault="00B40EA6">
            <w:pPr>
              <w:spacing w:line="44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B40EA6" w:rsidRDefault="00B92EDD">
            <w:pPr>
              <w:widowControl/>
              <w:spacing w:line="440" w:lineRule="exact"/>
              <w:jc w:val="center"/>
              <w:rPr>
                <w:rFonts w:ascii="Times New Roman" w:hAnsi="Times New Roman" w:cs="宋体"/>
                <w:color w:val="000000"/>
                <w:kern w:val="0"/>
                <w:szCs w:val="21"/>
              </w:rPr>
            </w:pPr>
            <w:r>
              <w:rPr>
                <w:rFonts w:ascii="Times New Roman" w:hAnsi="Times New Roman" w:cs="宋体"/>
                <w:color w:val="000000"/>
                <w:kern w:val="0"/>
                <w:szCs w:val="21"/>
              </w:rPr>
              <w:t>K 2.5</w:t>
            </w:r>
            <w:r>
              <w:rPr>
                <w:rFonts w:ascii="Times New Roman" w:hAnsi="Times New Roman" w:cs="宋体" w:hint="eastAsia"/>
                <w:color w:val="000000"/>
                <w:kern w:val="0"/>
                <w:szCs w:val="21"/>
              </w:rPr>
              <w:t>卓越</w:t>
            </w:r>
          </w:p>
          <w:p w:rsidR="00B40EA6" w:rsidRDefault="00B92EDD">
            <w:pPr>
              <w:widowControl/>
              <w:spacing w:line="440" w:lineRule="exact"/>
              <w:jc w:val="center"/>
              <w:rPr>
                <w:rFonts w:ascii="Times New Roman" w:hAnsi="Times New Roman" w:cs="宋体"/>
                <w:color w:val="000000"/>
                <w:kern w:val="0"/>
                <w:szCs w:val="21"/>
              </w:rPr>
            </w:pPr>
            <w:r>
              <w:rPr>
                <w:rFonts w:ascii="Times New Roman" w:hAnsi="Times New Roman" w:cs="宋体" w:hint="eastAsia"/>
                <w:color w:val="000000"/>
                <w:kern w:val="0"/>
                <w:szCs w:val="21"/>
              </w:rPr>
              <w:t>培养</w:t>
            </w:r>
          </w:p>
        </w:tc>
        <w:tc>
          <w:tcPr>
            <w:tcW w:w="917" w:type="dxa"/>
            <w:vMerge w:val="restart"/>
            <w:shd w:val="clear" w:color="auto" w:fill="auto"/>
            <w:vAlign w:val="center"/>
          </w:tcPr>
          <w:p w:rsidR="00B40EA6" w:rsidRDefault="00B92EDD">
            <w:pPr>
              <w:widowControl/>
              <w:spacing w:line="440" w:lineRule="exact"/>
              <w:rPr>
                <w:rFonts w:ascii="Times New Roman" w:hAnsi="Times New Roman" w:cs="宋体"/>
                <w:color w:val="000000"/>
                <w:kern w:val="0"/>
                <w:szCs w:val="21"/>
              </w:rPr>
            </w:pPr>
            <w:r>
              <w:rPr>
                <w:rFonts w:ascii="Times New Roman" w:hAnsi="Times New Roman" w:cs="宋体"/>
                <w:color w:val="000000"/>
                <w:kern w:val="0"/>
                <w:szCs w:val="21"/>
              </w:rPr>
              <w:t>K</w:t>
            </w:r>
            <w:r>
              <w:rPr>
                <w:rFonts w:ascii="Times New Roman" w:hAnsi="Times New Roman" w:cs="宋体" w:hint="eastAsia"/>
                <w:color w:val="000000"/>
                <w:kern w:val="0"/>
                <w:szCs w:val="21"/>
              </w:rPr>
              <w:t xml:space="preserve"> 2.5.1</w:t>
            </w:r>
          </w:p>
        </w:tc>
        <w:tc>
          <w:tcPr>
            <w:tcW w:w="5284" w:type="dxa"/>
            <w:shd w:val="clear" w:color="auto" w:fill="auto"/>
            <w:vAlign w:val="center"/>
          </w:tcPr>
          <w:p w:rsidR="00B40EA6" w:rsidRDefault="00B92EDD">
            <w:pPr>
              <w:widowControl/>
              <w:spacing w:line="440" w:lineRule="exact"/>
              <w:rPr>
                <w:rFonts w:ascii="Times New Roman" w:hAnsi="Times New Roman" w:cs="宋体"/>
                <w:color w:val="000000"/>
                <w:kern w:val="0"/>
                <w:szCs w:val="21"/>
              </w:rPr>
            </w:pPr>
            <w:r>
              <w:rPr>
                <w:rFonts w:ascii="Times New Roman" w:hAnsi="Times New Roman" w:cs="宋体"/>
                <w:color w:val="000000"/>
                <w:kern w:val="0"/>
                <w:szCs w:val="21"/>
              </w:rPr>
              <w:t xml:space="preserve">K1 </w:t>
            </w:r>
            <w:r>
              <w:rPr>
                <w:rFonts w:ascii="Times New Roman" w:hAnsi="Times New Roman" w:cs="宋体"/>
                <w:color w:val="000000"/>
                <w:kern w:val="0"/>
                <w:szCs w:val="21"/>
              </w:rPr>
              <w:t>科教协同</w:t>
            </w:r>
            <w:r>
              <w:rPr>
                <w:rFonts w:ascii="Times New Roman" w:hAnsi="Times New Roman" w:cs="宋体" w:hint="eastAsia"/>
                <w:color w:val="000000"/>
                <w:kern w:val="0"/>
                <w:szCs w:val="21"/>
              </w:rPr>
              <w:t>拔尖人才培养模式改革及其实践效果</w:t>
            </w:r>
          </w:p>
          <w:p w:rsidR="00B40EA6" w:rsidRDefault="00B92EDD">
            <w:pPr>
              <w:widowControl/>
              <w:spacing w:line="440" w:lineRule="exact"/>
              <w:rPr>
                <w:rFonts w:ascii="Times New Roman" w:hAnsi="Times New Roman" w:cs="宋体"/>
                <w:color w:val="000000"/>
                <w:kern w:val="0"/>
                <w:szCs w:val="21"/>
              </w:rPr>
            </w:pPr>
            <w:r>
              <w:rPr>
                <w:rFonts w:ascii="Times New Roman" w:hAnsi="Times New Roman" w:cs="宋体" w:hint="eastAsia"/>
                <w:color w:val="000000"/>
                <w:kern w:val="0"/>
                <w:szCs w:val="21"/>
              </w:rPr>
              <w:t>【可选】基础学科拔尖学生培养计划学生数</w:t>
            </w:r>
          </w:p>
        </w:tc>
      </w:tr>
      <w:tr w:rsidR="00B40EA6">
        <w:trPr>
          <w:trHeight w:val="397"/>
          <w:jc w:val="center"/>
        </w:trPr>
        <w:tc>
          <w:tcPr>
            <w:tcW w:w="1204" w:type="dxa"/>
            <w:vMerge/>
            <w:shd w:val="clear" w:color="auto" w:fill="auto"/>
          </w:tcPr>
          <w:p w:rsidR="00B40EA6" w:rsidRDefault="00B40EA6">
            <w:pPr>
              <w:spacing w:line="440" w:lineRule="exact"/>
              <w:jc w:val="center"/>
              <w:rPr>
                <w:rFonts w:ascii="Times New Roman" w:hAnsi="Times New Roman" w:cs="宋体"/>
                <w:color w:val="000000"/>
                <w:kern w:val="0"/>
                <w:szCs w:val="21"/>
              </w:rPr>
            </w:pPr>
          </w:p>
        </w:tc>
        <w:tc>
          <w:tcPr>
            <w:tcW w:w="1560" w:type="dxa"/>
            <w:vMerge/>
            <w:shd w:val="clear" w:color="auto" w:fill="auto"/>
            <w:vAlign w:val="center"/>
          </w:tcPr>
          <w:p w:rsidR="00B40EA6" w:rsidRDefault="00B40EA6">
            <w:pPr>
              <w:spacing w:line="440" w:lineRule="exact"/>
              <w:jc w:val="center"/>
              <w:rPr>
                <w:rFonts w:ascii="Times New Roman" w:hAnsi="Times New Roman" w:cs="宋体"/>
                <w:color w:val="000000"/>
                <w:kern w:val="0"/>
                <w:szCs w:val="21"/>
              </w:rPr>
            </w:pPr>
          </w:p>
        </w:tc>
        <w:tc>
          <w:tcPr>
            <w:tcW w:w="917" w:type="dxa"/>
            <w:vMerge/>
            <w:shd w:val="clear" w:color="auto" w:fill="auto"/>
            <w:vAlign w:val="center"/>
          </w:tcPr>
          <w:p w:rsidR="00B40EA6" w:rsidRDefault="00B40EA6">
            <w:pPr>
              <w:tabs>
                <w:tab w:val="left" w:pos="2257"/>
              </w:tabs>
              <w:spacing w:line="440" w:lineRule="exact"/>
              <w:rPr>
                <w:rFonts w:ascii="Times New Roman" w:hAnsi="Times New Roman" w:cs="宋体"/>
                <w:color w:val="000000"/>
                <w:kern w:val="0"/>
                <w:szCs w:val="21"/>
              </w:rPr>
            </w:pPr>
          </w:p>
        </w:tc>
        <w:tc>
          <w:tcPr>
            <w:tcW w:w="5284" w:type="dxa"/>
            <w:shd w:val="clear" w:color="auto" w:fill="auto"/>
            <w:vAlign w:val="center"/>
          </w:tcPr>
          <w:p w:rsidR="00B40EA6" w:rsidRDefault="00B92EDD">
            <w:pPr>
              <w:widowControl/>
              <w:spacing w:line="440" w:lineRule="exact"/>
              <w:rPr>
                <w:rFonts w:ascii="Times New Roman" w:hAnsi="Times New Roman" w:cs="宋体"/>
                <w:color w:val="000000"/>
                <w:kern w:val="0"/>
                <w:szCs w:val="21"/>
              </w:rPr>
            </w:pPr>
            <w:r>
              <w:rPr>
                <w:rFonts w:ascii="Times New Roman" w:hAnsi="Times New Roman" w:cs="宋体"/>
                <w:color w:val="000000"/>
                <w:kern w:val="0"/>
                <w:szCs w:val="21"/>
              </w:rPr>
              <w:t xml:space="preserve">K2 </w:t>
            </w:r>
            <w:r>
              <w:rPr>
                <w:rFonts w:ascii="Times New Roman" w:hAnsi="Times New Roman" w:cs="宋体"/>
                <w:color w:val="000000"/>
                <w:kern w:val="0"/>
                <w:szCs w:val="21"/>
              </w:rPr>
              <w:t>产教融合卓越人才培养模式改革及其实践效果</w:t>
            </w:r>
          </w:p>
          <w:p w:rsidR="00B40EA6" w:rsidRDefault="00B92EDD">
            <w:pPr>
              <w:widowControl/>
              <w:spacing w:line="440" w:lineRule="exact"/>
              <w:rPr>
                <w:rFonts w:ascii="Times New Roman" w:hAnsi="Times New Roman" w:cs="宋体"/>
                <w:color w:val="000000"/>
                <w:kern w:val="0"/>
                <w:szCs w:val="21"/>
              </w:rPr>
            </w:pPr>
            <w:r>
              <w:rPr>
                <w:rFonts w:ascii="Times New Roman" w:hAnsi="Times New Roman" w:cs="宋体" w:hint="eastAsia"/>
                <w:color w:val="000000"/>
                <w:kern w:val="0"/>
                <w:szCs w:val="21"/>
              </w:rPr>
              <w:lastRenderedPageBreak/>
              <w:t>【可选】产学合作协同育人项目数</w:t>
            </w:r>
          </w:p>
        </w:tc>
      </w:tr>
      <w:tr w:rsidR="00B40EA6">
        <w:trPr>
          <w:trHeight w:val="397"/>
          <w:jc w:val="center"/>
        </w:trPr>
        <w:tc>
          <w:tcPr>
            <w:tcW w:w="1204" w:type="dxa"/>
            <w:vMerge/>
            <w:shd w:val="clear" w:color="auto" w:fill="auto"/>
          </w:tcPr>
          <w:p w:rsidR="00B40EA6" w:rsidRDefault="00B40EA6">
            <w:pPr>
              <w:spacing w:line="440" w:lineRule="exact"/>
              <w:jc w:val="center"/>
              <w:rPr>
                <w:rFonts w:ascii="Times New Roman" w:hAnsi="Times New Roman" w:cs="宋体"/>
                <w:color w:val="000000"/>
                <w:kern w:val="0"/>
                <w:szCs w:val="21"/>
              </w:rPr>
            </w:pPr>
          </w:p>
        </w:tc>
        <w:tc>
          <w:tcPr>
            <w:tcW w:w="1560" w:type="dxa"/>
            <w:vMerge/>
            <w:shd w:val="clear" w:color="auto" w:fill="auto"/>
            <w:vAlign w:val="center"/>
          </w:tcPr>
          <w:p w:rsidR="00B40EA6" w:rsidRDefault="00B40EA6">
            <w:pPr>
              <w:spacing w:line="440" w:lineRule="exact"/>
              <w:jc w:val="center"/>
              <w:rPr>
                <w:rFonts w:ascii="Times New Roman" w:hAnsi="Times New Roman" w:cs="宋体"/>
                <w:color w:val="000000"/>
                <w:kern w:val="0"/>
                <w:szCs w:val="21"/>
              </w:rPr>
            </w:pPr>
          </w:p>
        </w:tc>
        <w:tc>
          <w:tcPr>
            <w:tcW w:w="6201" w:type="dxa"/>
            <w:gridSpan w:val="2"/>
            <w:shd w:val="clear" w:color="auto" w:fill="auto"/>
            <w:vAlign w:val="center"/>
          </w:tcPr>
          <w:p w:rsidR="00B40EA6" w:rsidRDefault="00B92EDD">
            <w:pPr>
              <w:tabs>
                <w:tab w:val="left" w:pos="2257"/>
              </w:tabs>
              <w:spacing w:line="440" w:lineRule="exact"/>
              <w:rPr>
                <w:rFonts w:ascii="Times New Roman" w:hAnsi="Times New Roman" w:cs="宋体"/>
                <w:color w:val="000000"/>
                <w:kern w:val="0"/>
                <w:szCs w:val="21"/>
              </w:rPr>
            </w:pPr>
            <w:r>
              <w:rPr>
                <w:rFonts w:ascii="Times New Roman" w:hAnsi="Times New Roman" w:cs="宋体"/>
                <w:color w:val="000000"/>
                <w:kern w:val="0"/>
                <w:szCs w:val="21"/>
              </w:rPr>
              <w:t xml:space="preserve">K 2.5.2 </w:t>
            </w:r>
            <w:r>
              <w:rPr>
                <w:rFonts w:ascii="Times New Roman" w:hAnsi="Times New Roman" w:cs="宋体" w:hint="eastAsia"/>
                <w:color w:val="000000"/>
                <w:kern w:val="0"/>
                <w:szCs w:val="21"/>
              </w:rPr>
              <w:t>加强课程体系整体设计，优化公共课、专业基础课和专业课比例结构，提高课程建设规划性、系统性情况</w:t>
            </w:r>
          </w:p>
          <w:p w:rsidR="00B40EA6" w:rsidRDefault="00B92EDD">
            <w:pPr>
              <w:widowControl/>
              <w:spacing w:line="440" w:lineRule="exact"/>
              <w:rPr>
                <w:rFonts w:ascii="Times New Roman" w:hAnsi="Times New Roman" w:cs="宋体"/>
                <w:color w:val="000000"/>
                <w:kern w:val="0"/>
                <w:szCs w:val="21"/>
              </w:rPr>
            </w:pPr>
            <w:r>
              <w:rPr>
                <w:rFonts w:ascii="Times New Roman" w:hAnsi="Times New Roman" w:cs="宋体" w:hint="eastAsia"/>
                <w:color w:val="000000"/>
                <w:kern w:val="0"/>
                <w:szCs w:val="21"/>
              </w:rPr>
              <w:t>【必选】本科生生均课程门数</w:t>
            </w:r>
          </w:p>
          <w:p w:rsidR="00B40EA6" w:rsidRDefault="00B92EDD">
            <w:pPr>
              <w:widowControl/>
              <w:spacing w:line="440" w:lineRule="exact"/>
              <w:rPr>
                <w:rFonts w:ascii="Times New Roman" w:hAnsi="Times New Roman" w:cs="宋体"/>
                <w:color w:val="000000"/>
                <w:kern w:val="0"/>
                <w:szCs w:val="21"/>
              </w:rPr>
            </w:pPr>
            <w:r>
              <w:rPr>
                <w:rFonts w:ascii="Times New Roman" w:hAnsi="Times New Roman" w:cs="宋体" w:hint="eastAsia"/>
                <w:color w:val="000000"/>
                <w:kern w:val="0"/>
                <w:szCs w:val="21"/>
              </w:rPr>
              <w:t>【可选】与行业企业共建、共同讲授的课程数</w:t>
            </w:r>
          </w:p>
        </w:tc>
      </w:tr>
      <w:tr w:rsidR="00B40EA6">
        <w:trPr>
          <w:trHeight w:val="493"/>
          <w:jc w:val="center"/>
        </w:trPr>
        <w:tc>
          <w:tcPr>
            <w:tcW w:w="1204" w:type="dxa"/>
            <w:vMerge/>
            <w:shd w:val="clear" w:color="auto" w:fill="auto"/>
            <w:vAlign w:val="center"/>
          </w:tcPr>
          <w:p w:rsidR="00B40EA6" w:rsidRDefault="00B40EA6">
            <w:pPr>
              <w:spacing w:line="440" w:lineRule="exact"/>
              <w:jc w:val="center"/>
              <w:rPr>
                <w:rFonts w:ascii="Times New Roman" w:hAnsi="Times New Roman" w:cs="宋体"/>
                <w:color w:val="000000"/>
                <w:kern w:val="0"/>
                <w:szCs w:val="21"/>
              </w:rPr>
            </w:pPr>
          </w:p>
        </w:tc>
        <w:tc>
          <w:tcPr>
            <w:tcW w:w="1560" w:type="dxa"/>
            <w:vMerge/>
            <w:shd w:val="clear" w:color="auto" w:fill="auto"/>
            <w:vAlign w:val="center"/>
          </w:tcPr>
          <w:p w:rsidR="00B40EA6" w:rsidRDefault="00B40EA6">
            <w:pPr>
              <w:spacing w:line="440" w:lineRule="exact"/>
              <w:jc w:val="center"/>
              <w:rPr>
                <w:rFonts w:ascii="Times New Roman" w:hAnsi="Times New Roman" w:cs="宋体"/>
                <w:color w:val="000000"/>
                <w:kern w:val="0"/>
                <w:szCs w:val="21"/>
              </w:rPr>
            </w:pPr>
          </w:p>
        </w:tc>
        <w:tc>
          <w:tcPr>
            <w:tcW w:w="6201" w:type="dxa"/>
            <w:gridSpan w:val="2"/>
            <w:shd w:val="clear" w:color="auto" w:fill="auto"/>
            <w:vAlign w:val="center"/>
          </w:tcPr>
          <w:p w:rsidR="00B40EA6" w:rsidRDefault="00B92EDD">
            <w:pPr>
              <w:tabs>
                <w:tab w:val="left" w:pos="2257"/>
              </w:tabs>
              <w:spacing w:line="440" w:lineRule="exact"/>
              <w:rPr>
                <w:rFonts w:ascii="Times New Roman" w:hAnsi="Times New Roman" w:cs="宋体"/>
                <w:color w:val="000000"/>
                <w:kern w:val="0"/>
                <w:szCs w:val="21"/>
              </w:rPr>
            </w:pPr>
            <w:r>
              <w:rPr>
                <w:rFonts w:ascii="Times New Roman" w:hAnsi="Times New Roman" w:cs="宋体"/>
                <w:color w:val="000000"/>
                <w:kern w:val="0"/>
                <w:szCs w:val="21"/>
              </w:rPr>
              <w:t>K 2</w:t>
            </w:r>
            <w:r>
              <w:rPr>
                <w:rFonts w:ascii="Times New Roman" w:hAnsi="Times New Roman" w:cs="宋体" w:hint="eastAsia"/>
                <w:color w:val="000000"/>
                <w:kern w:val="0"/>
                <w:szCs w:val="21"/>
              </w:rPr>
              <w:t>.5.</w:t>
            </w:r>
            <w:r>
              <w:rPr>
                <w:rFonts w:ascii="Times New Roman" w:hAnsi="Times New Roman" w:cs="宋体"/>
                <w:color w:val="000000"/>
                <w:kern w:val="0"/>
                <w:szCs w:val="21"/>
              </w:rPr>
              <w:t xml:space="preserve">3 </w:t>
            </w:r>
            <w:r>
              <w:rPr>
                <w:rFonts w:ascii="Times New Roman" w:hAnsi="Times New Roman" w:cs="宋体" w:hint="eastAsia"/>
                <w:color w:val="000000"/>
                <w:kern w:val="0"/>
                <w:szCs w:val="21"/>
              </w:rPr>
              <w:t>新工科</w:t>
            </w:r>
            <w:r>
              <w:rPr>
                <w:rFonts w:ascii="Times New Roman" w:hAnsi="Times New Roman" w:cs="宋体"/>
                <w:color w:val="000000"/>
                <w:kern w:val="0"/>
                <w:szCs w:val="21"/>
              </w:rPr>
              <w:t>、新农科、新医科、新文科建设</w:t>
            </w:r>
            <w:r>
              <w:rPr>
                <w:rFonts w:ascii="Times New Roman" w:hAnsi="Times New Roman" w:cs="宋体" w:hint="eastAsia"/>
                <w:color w:val="000000"/>
                <w:kern w:val="0"/>
                <w:szCs w:val="21"/>
              </w:rPr>
              <w:t>以及围绕“培育高水平</w:t>
            </w:r>
            <w:r>
              <w:rPr>
                <w:rFonts w:ascii="Times New Roman" w:hAnsi="Times New Roman" w:cs="宋体"/>
                <w:color w:val="000000"/>
                <w:kern w:val="0"/>
                <w:szCs w:val="21"/>
              </w:rPr>
              <w:t>教学</w:t>
            </w:r>
            <w:r>
              <w:rPr>
                <w:rFonts w:ascii="Times New Roman" w:hAnsi="Times New Roman" w:cs="宋体" w:hint="eastAsia"/>
                <w:color w:val="000000"/>
                <w:kern w:val="0"/>
                <w:szCs w:val="21"/>
              </w:rPr>
              <w:t>成果”开展教研教改项目建设的举措及实施成效</w:t>
            </w:r>
          </w:p>
        </w:tc>
      </w:tr>
      <w:tr w:rsidR="00B40EA6">
        <w:trPr>
          <w:trHeight w:val="303"/>
          <w:jc w:val="center"/>
        </w:trPr>
        <w:tc>
          <w:tcPr>
            <w:tcW w:w="1204" w:type="dxa"/>
            <w:vMerge/>
            <w:shd w:val="clear" w:color="auto" w:fill="auto"/>
          </w:tcPr>
          <w:p w:rsidR="00B40EA6" w:rsidRDefault="00B40EA6">
            <w:pPr>
              <w:spacing w:line="440" w:lineRule="exact"/>
              <w:jc w:val="center"/>
              <w:rPr>
                <w:rFonts w:ascii="Times New Roman" w:hAnsi="Times New Roman" w:cs="宋体"/>
                <w:color w:val="000000"/>
                <w:kern w:val="0"/>
                <w:szCs w:val="21"/>
              </w:rPr>
            </w:pPr>
          </w:p>
        </w:tc>
        <w:tc>
          <w:tcPr>
            <w:tcW w:w="1560" w:type="dxa"/>
            <w:vMerge/>
            <w:shd w:val="clear" w:color="auto" w:fill="auto"/>
            <w:vAlign w:val="center"/>
          </w:tcPr>
          <w:p w:rsidR="00B40EA6" w:rsidRDefault="00B40EA6">
            <w:pPr>
              <w:widowControl/>
              <w:spacing w:line="440" w:lineRule="exact"/>
              <w:jc w:val="center"/>
              <w:rPr>
                <w:rFonts w:ascii="Times New Roman" w:hAnsi="Times New Roman" w:cs="宋体"/>
                <w:color w:val="000000"/>
                <w:kern w:val="0"/>
                <w:szCs w:val="21"/>
              </w:rPr>
            </w:pPr>
          </w:p>
        </w:tc>
        <w:tc>
          <w:tcPr>
            <w:tcW w:w="6201" w:type="dxa"/>
            <w:gridSpan w:val="2"/>
            <w:shd w:val="clear" w:color="auto" w:fill="auto"/>
            <w:vAlign w:val="center"/>
          </w:tcPr>
          <w:p w:rsidR="00B40EA6" w:rsidRDefault="00B92EDD">
            <w:pPr>
              <w:tabs>
                <w:tab w:val="left" w:pos="2257"/>
              </w:tabs>
              <w:spacing w:line="440" w:lineRule="exact"/>
              <w:rPr>
                <w:rFonts w:ascii="Times New Roman" w:hAnsi="Times New Roman" w:cs="宋体"/>
                <w:color w:val="000000"/>
                <w:kern w:val="0"/>
                <w:szCs w:val="21"/>
              </w:rPr>
            </w:pPr>
            <w:r>
              <w:rPr>
                <w:rFonts w:ascii="Times New Roman" w:hAnsi="Times New Roman" w:cs="宋体"/>
                <w:color w:val="000000"/>
                <w:kern w:val="0"/>
                <w:szCs w:val="21"/>
              </w:rPr>
              <w:t>K 2</w:t>
            </w:r>
            <w:r>
              <w:rPr>
                <w:rFonts w:ascii="Times New Roman" w:hAnsi="Times New Roman" w:cs="宋体" w:hint="eastAsia"/>
                <w:color w:val="000000"/>
                <w:kern w:val="0"/>
                <w:szCs w:val="21"/>
              </w:rPr>
              <w:t>.5.</w:t>
            </w:r>
            <w:r>
              <w:rPr>
                <w:rFonts w:ascii="Times New Roman" w:hAnsi="Times New Roman" w:cs="宋体"/>
                <w:color w:val="000000"/>
                <w:kern w:val="0"/>
                <w:szCs w:val="21"/>
              </w:rPr>
              <w:t xml:space="preserve">4 </w:t>
            </w:r>
            <w:r>
              <w:rPr>
                <w:rFonts w:ascii="Times New Roman" w:hAnsi="Times New Roman" w:cs="宋体" w:hint="eastAsia"/>
                <w:color w:val="000000"/>
                <w:kern w:val="0"/>
                <w:szCs w:val="21"/>
              </w:rPr>
              <w:t>一流专业“双万计划”建设举措及成效</w:t>
            </w:r>
          </w:p>
        </w:tc>
      </w:tr>
      <w:tr w:rsidR="00B40EA6">
        <w:trPr>
          <w:trHeight w:val="360"/>
          <w:jc w:val="center"/>
        </w:trPr>
        <w:tc>
          <w:tcPr>
            <w:tcW w:w="1204" w:type="dxa"/>
            <w:vMerge/>
            <w:shd w:val="clear" w:color="auto" w:fill="auto"/>
          </w:tcPr>
          <w:p w:rsidR="00B40EA6" w:rsidRDefault="00B40EA6">
            <w:pPr>
              <w:spacing w:line="440" w:lineRule="exact"/>
              <w:jc w:val="center"/>
              <w:rPr>
                <w:rFonts w:ascii="Times New Roman" w:hAnsi="Times New Roman" w:cs="宋体"/>
                <w:color w:val="000000"/>
                <w:kern w:val="0"/>
                <w:szCs w:val="21"/>
              </w:rPr>
            </w:pPr>
          </w:p>
        </w:tc>
        <w:tc>
          <w:tcPr>
            <w:tcW w:w="1560" w:type="dxa"/>
            <w:vMerge/>
            <w:shd w:val="clear" w:color="auto" w:fill="auto"/>
            <w:vAlign w:val="center"/>
          </w:tcPr>
          <w:p w:rsidR="00B40EA6" w:rsidRDefault="00B40EA6">
            <w:pPr>
              <w:widowControl/>
              <w:spacing w:line="440" w:lineRule="exact"/>
              <w:jc w:val="center"/>
              <w:rPr>
                <w:rFonts w:ascii="Times New Roman" w:hAnsi="Times New Roman" w:cs="宋体"/>
                <w:color w:val="000000"/>
                <w:kern w:val="0"/>
                <w:szCs w:val="21"/>
              </w:rPr>
            </w:pPr>
          </w:p>
        </w:tc>
        <w:tc>
          <w:tcPr>
            <w:tcW w:w="6201" w:type="dxa"/>
            <w:gridSpan w:val="2"/>
            <w:shd w:val="clear" w:color="auto" w:fill="auto"/>
            <w:vAlign w:val="center"/>
          </w:tcPr>
          <w:p w:rsidR="00B40EA6" w:rsidRDefault="00B92EDD">
            <w:pPr>
              <w:tabs>
                <w:tab w:val="left" w:pos="2257"/>
              </w:tabs>
              <w:spacing w:line="440" w:lineRule="exact"/>
              <w:rPr>
                <w:rFonts w:ascii="Times New Roman" w:hAnsi="Times New Roman" w:cs="宋体"/>
                <w:color w:val="000000"/>
                <w:kern w:val="0"/>
                <w:szCs w:val="21"/>
              </w:rPr>
            </w:pPr>
            <w:r>
              <w:rPr>
                <w:rFonts w:ascii="Times New Roman" w:hAnsi="Times New Roman" w:cs="宋体"/>
                <w:color w:val="000000"/>
                <w:kern w:val="0"/>
                <w:szCs w:val="21"/>
              </w:rPr>
              <w:t xml:space="preserve">K </w:t>
            </w:r>
            <w:r>
              <w:rPr>
                <w:rFonts w:ascii="Times New Roman" w:hAnsi="Times New Roman" w:cs="宋体" w:hint="eastAsia"/>
                <w:color w:val="000000"/>
                <w:kern w:val="0"/>
                <w:szCs w:val="21"/>
              </w:rPr>
              <w:t>2.5.</w:t>
            </w:r>
            <w:r>
              <w:rPr>
                <w:rFonts w:ascii="Times New Roman" w:hAnsi="Times New Roman" w:cs="宋体"/>
                <w:color w:val="000000"/>
                <w:kern w:val="0"/>
                <w:szCs w:val="21"/>
              </w:rPr>
              <w:t xml:space="preserve">5 </w:t>
            </w:r>
            <w:r>
              <w:rPr>
                <w:rFonts w:ascii="Times New Roman" w:hAnsi="Times New Roman" w:cs="宋体" w:hint="eastAsia"/>
                <w:color w:val="000000"/>
                <w:kern w:val="0"/>
                <w:szCs w:val="21"/>
              </w:rPr>
              <w:t>一流课程“双万计划”建设举措及成效</w:t>
            </w:r>
          </w:p>
        </w:tc>
      </w:tr>
      <w:tr w:rsidR="00B40EA6">
        <w:trPr>
          <w:trHeight w:val="327"/>
          <w:jc w:val="center"/>
        </w:trPr>
        <w:tc>
          <w:tcPr>
            <w:tcW w:w="1204" w:type="dxa"/>
            <w:vMerge/>
            <w:shd w:val="clear" w:color="auto" w:fill="auto"/>
          </w:tcPr>
          <w:p w:rsidR="00B40EA6" w:rsidRDefault="00B40EA6">
            <w:pPr>
              <w:spacing w:line="440" w:lineRule="exact"/>
              <w:jc w:val="center"/>
              <w:rPr>
                <w:rFonts w:ascii="Times New Roman" w:hAnsi="Times New Roman" w:cs="宋体"/>
                <w:color w:val="000000"/>
                <w:kern w:val="0"/>
                <w:szCs w:val="21"/>
              </w:rPr>
            </w:pPr>
          </w:p>
        </w:tc>
        <w:tc>
          <w:tcPr>
            <w:tcW w:w="1560" w:type="dxa"/>
            <w:vMerge/>
            <w:shd w:val="clear" w:color="auto" w:fill="auto"/>
            <w:vAlign w:val="center"/>
          </w:tcPr>
          <w:p w:rsidR="00B40EA6" w:rsidRDefault="00B40EA6">
            <w:pPr>
              <w:widowControl/>
              <w:spacing w:line="440" w:lineRule="exact"/>
              <w:jc w:val="center"/>
              <w:rPr>
                <w:rFonts w:ascii="Times New Roman" w:hAnsi="Times New Roman" w:cs="宋体"/>
                <w:color w:val="000000"/>
                <w:kern w:val="0"/>
                <w:szCs w:val="21"/>
              </w:rPr>
            </w:pPr>
          </w:p>
        </w:tc>
        <w:tc>
          <w:tcPr>
            <w:tcW w:w="6201" w:type="dxa"/>
            <w:gridSpan w:val="2"/>
            <w:shd w:val="clear" w:color="auto" w:fill="auto"/>
            <w:vAlign w:val="center"/>
          </w:tcPr>
          <w:p w:rsidR="00B40EA6" w:rsidRDefault="00B92EDD">
            <w:pPr>
              <w:tabs>
                <w:tab w:val="left" w:pos="2257"/>
              </w:tabs>
              <w:spacing w:line="440" w:lineRule="exact"/>
              <w:rPr>
                <w:rFonts w:ascii="Times New Roman" w:hAnsi="Times New Roman" w:cs="宋体"/>
                <w:color w:val="000000"/>
                <w:kern w:val="0"/>
                <w:szCs w:val="21"/>
              </w:rPr>
            </w:pPr>
            <w:r>
              <w:rPr>
                <w:rFonts w:ascii="Times New Roman" w:hAnsi="Times New Roman" w:cs="宋体"/>
                <w:color w:val="000000"/>
                <w:kern w:val="0"/>
                <w:szCs w:val="21"/>
              </w:rPr>
              <w:t xml:space="preserve">K </w:t>
            </w:r>
            <w:r>
              <w:rPr>
                <w:rFonts w:ascii="Times New Roman" w:hAnsi="Times New Roman" w:cs="宋体" w:hint="eastAsia"/>
                <w:color w:val="000000"/>
                <w:kern w:val="0"/>
                <w:szCs w:val="21"/>
              </w:rPr>
              <w:t>2.5.</w:t>
            </w:r>
            <w:r>
              <w:rPr>
                <w:rFonts w:ascii="Times New Roman" w:hAnsi="Times New Roman" w:cs="宋体"/>
                <w:color w:val="000000"/>
                <w:kern w:val="0"/>
                <w:szCs w:val="21"/>
              </w:rPr>
              <w:t xml:space="preserve">6 </w:t>
            </w:r>
            <w:r>
              <w:rPr>
                <w:rFonts w:ascii="Times New Roman" w:hAnsi="Times New Roman" w:cs="宋体" w:hint="eastAsia"/>
                <w:color w:val="000000"/>
                <w:kern w:val="0"/>
                <w:szCs w:val="21"/>
              </w:rPr>
              <w:t>优秀教材建设举措及成效</w:t>
            </w:r>
          </w:p>
        </w:tc>
      </w:tr>
      <w:tr w:rsidR="00B40EA6">
        <w:trPr>
          <w:trHeight w:val="275"/>
          <w:jc w:val="center"/>
        </w:trPr>
        <w:tc>
          <w:tcPr>
            <w:tcW w:w="1204" w:type="dxa"/>
            <w:vMerge/>
            <w:shd w:val="clear" w:color="auto" w:fill="auto"/>
          </w:tcPr>
          <w:p w:rsidR="00B40EA6" w:rsidRDefault="00B40EA6">
            <w:pPr>
              <w:widowControl/>
              <w:spacing w:line="44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B40EA6" w:rsidRDefault="00B92EDD">
            <w:pPr>
              <w:widowControl/>
              <w:spacing w:line="440" w:lineRule="exact"/>
              <w:jc w:val="center"/>
              <w:rPr>
                <w:rFonts w:ascii="Times New Roman" w:hAnsi="Times New Roman" w:cs="宋体"/>
                <w:color w:val="000000"/>
                <w:kern w:val="0"/>
                <w:szCs w:val="21"/>
              </w:rPr>
            </w:pPr>
            <w:r>
              <w:rPr>
                <w:rFonts w:ascii="Times New Roman" w:hAnsi="Times New Roman" w:cs="宋体" w:hint="eastAsia"/>
                <w:color w:val="000000"/>
                <w:kern w:val="0"/>
                <w:szCs w:val="21"/>
              </w:rPr>
              <w:t>2.6</w:t>
            </w:r>
            <w:r>
              <w:rPr>
                <w:rFonts w:ascii="Times New Roman" w:hAnsi="Times New Roman" w:cs="宋体" w:hint="eastAsia"/>
                <w:color w:val="000000"/>
                <w:kern w:val="0"/>
                <w:szCs w:val="21"/>
              </w:rPr>
              <w:t>创新创业教育</w:t>
            </w:r>
          </w:p>
        </w:tc>
        <w:tc>
          <w:tcPr>
            <w:tcW w:w="6201" w:type="dxa"/>
            <w:gridSpan w:val="2"/>
            <w:shd w:val="clear" w:color="auto" w:fill="auto"/>
            <w:vAlign w:val="center"/>
          </w:tcPr>
          <w:p w:rsidR="00B40EA6" w:rsidRDefault="00B92EDD">
            <w:pPr>
              <w:widowControl/>
              <w:spacing w:line="440" w:lineRule="exact"/>
              <w:rPr>
                <w:rFonts w:ascii="Times New Roman" w:hAnsi="Times New Roman" w:cs="宋体"/>
                <w:color w:val="000000"/>
                <w:kern w:val="0"/>
                <w:szCs w:val="21"/>
              </w:rPr>
            </w:pPr>
            <w:r>
              <w:rPr>
                <w:rFonts w:ascii="Times New Roman" w:hAnsi="Times New Roman" w:cs="宋体" w:hint="eastAsia"/>
                <w:color w:val="000000"/>
                <w:kern w:val="0"/>
                <w:szCs w:val="21"/>
              </w:rPr>
              <w:t xml:space="preserve">2.6.1 </w:t>
            </w:r>
            <w:r>
              <w:rPr>
                <w:rFonts w:ascii="Times New Roman" w:hAnsi="Times New Roman" w:cs="宋体" w:hint="eastAsia"/>
                <w:color w:val="000000"/>
                <w:kern w:val="0"/>
                <w:szCs w:val="21"/>
              </w:rPr>
              <w:t>创新创业教育工作体系与创新创业教育平台建设情况</w:t>
            </w:r>
          </w:p>
        </w:tc>
      </w:tr>
      <w:tr w:rsidR="00B40EA6">
        <w:trPr>
          <w:trHeight w:val="604"/>
          <w:jc w:val="center"/>
        </w:trPr>
        <w:tc>
          <w:tcPr>
            <w:tcW w:w="1204" w:type="dxa"/>
            <w:vMerge/>
            <w:shd w:val="clear" w:color="auto" w:fill="auto"/>
          </w:tcPr>
          <w:p w:rsidR="00B40EA6" w:rsidRDefault="00B40EA6">
            <w:pPr>
              <w:widowControl/>
              <w:spacing w:line="440" w:lineRule="exact"/>
              <w:jc w:val="left"/>
              <w:rPr>
                <w:rFonts w:ascii="Times New Roman" w:hAnsi="Times New Roman" w:cs="宋体"/>
                <w:color w:val="000000"/>
                <w:kern w:val="0"/>
                <w:szCs w:val="21"/>
              </w:rPr>
            </w:pPr>
          </w:p>
        </w:tc>
        <w:tc>
          <w:tcPr>
            <w:tcW w:w="1560" w:type="dxa"/>
            <w:vMerge/>
            <w:shd w:val="clear" w:color="auto" w:fill="auto"/>
            <w:vAlign w:val="center"/>
          </w:tcPr>
          <w:p w:rsidR="00B40EA6" w:rsidRDefault="00B40EA6">
            <w:pPr>
              <w:widowControl/>
              <w:spacing w:line="440" w:lineRule="exact"/>
              <w:jc w:val="center"/>
              <w:rPr>
                <w:rFonts w:ascii="Times New Roman" w:hAnsi="Times New Roman" w:cs="宋体"/>
                <w:color w:val="000000"/>
                <w:kern w:val="0"/>
                <w:szCs w:val="21"/>
              </w:rPr>
            </w:pPr>
          </w:p>
        </w:tc>
        <w:tc>
          <w:tcPr>
            <w:tcW w:w="6201" w:type="dxa"/>
            <w:gridSpan w:val="2"/>
            <w:shd w:val="clear" w:color="auto" w:fill="auto"/>
            <w:vAlign w:val="center"/>
          </w:tcPr>
          <w:p w:rsidR="00B40EA6" w:rsidRDefault="00B92EDD">
            <w:pPr>
              <w:widowControl/>
              <w:spacing w:line="440" w:lineRule="exact"/>
              <w:rPr>
                <w:rFonts w:ascii="Times New Roman" w:hAnsi="Times New Roman" w:cs="宋体"/>
                <w:color w:val="000000"/>
                <w:kern w:val="0"/>
                <w:szCs w:val="21"/>
              </w:rPr>
            </w:pPr>
            <w:r>
              <w:rPr>
                <w:rFonts w:ascii="Times New Roman" w:hAnsi="Times New Roman" w:cs="宋体" w:hint="eastAsia"/>
                <w:color w:val="000000"/>
                <w:kern w:val="0"/>
                <w:szCs w:val="21"/>
              </w:rPr>
              <w:t xml:space="preserve">2.6.2 </w:t>
            </w:r>
            <w:r>
              <w:rPr>
                <w:rFonts w:ascii="Times New Roman" w:hAnsi="Times New Roman" w:cs="宋体" w:hint="eastAsia"/>
                <w:color w:val="000000"/>
                <w:kern w:val="0"/>
                <w:szCs w:val="21"/>
              </w:rPr>
              <w:t>将创新创业教育贯穿于人才培养全过程、融入专业教育的举措与成效</w:t>
            </w:r>
          </w:p>
        </w:tc>
      </w:tr>
      <w:tr w:rsidR="00B40EA6">
        <w:trPr>
          <w:trHeight w:val="604"/>
          <w:jc w:val="center"/>
        </w:trPr>
        <w:tc>
          <w:tcPr>
            <w:tcW w:w="1204" w:type="dxa"/>
            <w:vMerge/>
            <w:shd w:val="clear" w:color="auto" w:fill="auto"/>
          </w:tcPr>
          <w:p w:rsidR="00B40EA6" w:rsidRDefault="00B40EA6">
            <w:pPr>
              <w:widowControl/>
              <w:spacing w:line="440" w:lineRule="exact"/>
              <w:jc w:val="left"/>
              <w:rPr>
                <w:rFonts w:ascii="Times New Roman" w:hAnsi="Times New Roman" w:cs="宋体"/>
                <w:color w:val="000000"/>
                <w:kern w:val="0"/>
                <w:szCs w:val="21"/>
              </w:rPr>
            </w:pPr>
          </w:p>
        </w:tc>
        <w:tc>
          <w:tcPr>
            <w:tcW w:w="1560" w:type="dxa"/>
            <w:vMerge/>
            <w:shd w:val="clear" w:color="auto" w:fill="auto"/>
            <w:vAlign w:val="center"/>
          </w:tcPr>
          <w:p w:rsidR="00B40EA6" w:rsidRDefault="00B40EA6">
            <w:pPr>
              <w:widowControl/>
              <w:spacing w:line="440" w:lineRule="exact"/>
              <w:jc w:val="center"/>
              <w:rPr>
                <w:rFonts w:ascii="Times New Roman" w:hAnsi="Times New Roman" w:cs="宋体"/>
                <w:color w:val="000000"/>
                <w:kern w:val="0"/>
                <w:szCs w:val="21"/>
              </w:rPr>
            </w:pPr>
          </w:p>
        </w:tc>
        <w:tc>
          <w:tcPr>
            <w:tcW w:w="6201" w:type="dxa"/>
            <w:gridSpan w:val="2"/>
            <w:shd w:val="clear" w:color="auto" w:fill="auto"/>
            <w:vAlign w:val="center"/>
          </w:tcPr>
          <w:p w:rsidR="00B40EA6" w:rsidRDefault="00B92EDD">
            <w:pPr>
              <w:tabs>
                <w:tab w:val="left" w:pos="2257"/>
              </w:tabs>
              <w:spacing w:line="440" w:lineRule="exact"/>
              <w:rPr>
                <w:rFonts w:ascii="Times New Roman" w:hAnsi="Times New Roman" w:cs="宋体"/>
                <w:color w:val="000000"/>
                <w:kern w:val="0"/>
                <w:szCs w:val="21"/>
              </w:rPr>
            </w:pPr>
            <w:r>
              <w:rPr>
                <w:rFonts w:ascii="Times New Roman" w:hAnsi="Times New Roman" w:cs="宋体" w:hint="eastAsia"/>
                <w:color w:val="000000"/>
                <w:kern w:val="0"/>
                <w:szCs w:val="21"/>
              </w:rPr>
              <w:t xml:space="preserve">2.6.3 </w:t>
            </w:r>
            <w:r>
              <w:rPr>
                <w:rFonts w:ascii="Times New Roman" w:hAnsi="Times New Roman" w:cs="宋体" w:hint="eastAsia"/>
                <w:color w:val="000000"/>
                <w:kern w:val="0"/>
                <w:szCs w:val="21"/>
              </w:rPr>
              <w:t>学生参与创新创业教育积极性及创新创业教育成果</w:t>
            </w:r>
          </w:p>
          <w:p w:rsidR="00B40EA6" w:rsidRDefault="00B92EDD">
            <w:pPr>
              <w:widowControl/>
              <w:spacing w:line="440" w:lineRule="exact"/>
              <w:rPr>
                <w:rFonts w:ascii="Times New Roman" w:hAnsi="Times New Roman" w:cs="宋体"/>
                <w:color w:val="000000"/>
                <w:kern w:val="0"/>
                <w:szCs w:val="21"/>
              </w:rPr>
            </w:pPr>
            <w:r>
              <w:rPr>
                <w:rFonts w:ascii="Times New Roman" w:hAnsi="Times New Roman" w:cs="宋体" w:hint="eastAsia"/>
                <w:color w:val="000000"/>
                <w:kern w:val="0"/>
                <w:szCs w:val="21"/>
              </w:rPr>
              <w:t>【必选】本科生参加各级各类创新创业实践活动人数及比例</w:t>
            </w:r>
          </w:p>
          <w:p w:rsidR="00B40EA6" w:rsidRDefault="00B92EDD">
            <w:pPr>
              <w:widowControl/>
              <w:spacing w:line="440" w:lineRule="exact"/>
              <w:rPr>
                <w:rFonts w:ascii="Times New Roman" w:hAnsi="Times New Roman" w:cs="宋体"/>
                <w:kern w:val="0"/>
                <w:szCs w:val="21"/>
              </w:rPr>
            </w:pPr>
            <w:r>
              <w:rPr>
                <w:rFonts w:ascii="Times New Roman" w:hAnsi="Times New Roman" w:cs="宋体" w:hint="eastAsia"/>
                <w:kern w:val="0"/>
                <w:szCs w:val="21"/>
              </w:rPr>
              <w:t>【必选】“互联网</w:t>
            </w:r>
            <w:r>
              <w:rPr>
                <w:rFonts w:ascii="Times New Roman" w:hAnsi="Times New Roman" w:cs="宋体" w:hint="eastAsia"/>
                <w:kern w:val="0"/>
                <w:szCs w:val="21"/>
              </w:rPr>
              <w:t>+</w:t>
            </w:r>
            <w:r>
              <w:rPr>
                <w:rFonts w:ascii="Times New Roman" w:hAnsi="Times New Roman" w:cs="宋体" w:hint="eastAsia"/>
                <w:kern w:val="0"/>
                <w:szCs w:val="21"/>
              </w:rPr>
              <w:t>”大学生创新创业大赛获奖数</w:t>
            </w:r>
          </w:p>
          <w:p w:rsidR="00B40EA6" w:rsidRDefault="00B92EDD">
            <w:pPr>
              <w:widowControl/>
              <w:spacing w:line="440" w:lineRule="exact"/>
              <w:rPr>
                <w:rFonts w:ascii="Times New Roman" w:hAnsi="Times New Roman" w:cs="宋体"/>
                <w:kern w:val="0"/>
                <w:szCs w:val="21"/>
              </w:rPr>
            </w:pPr>
            <w:r>
              <w:rPr>
                <w:rFonts w:ascii="Times New Roman" w:hAnsi="Times New Roman" w:cs="宋体" w:hint="eastAsia"/>
                <w:kern w:val="0"/>
                <w:szCs w:val="21"/>
              </w:rPr>
              <w:t>【可选】省级以上学科竞赛获奖学生人次数占学生总数的比例</w:t>
            </w:r>
          </w:p>
        </w:tc>
      </w:tr>
      <w:tr w:rsidR="00B40EA6">
        <w:trPr>
          <w:trHeight w:val="414"/>
          <w:jc w:val="center"/>
        </w:trPr>
        <w:tc>
          <w:tcPr>
            <w:tcW w:w="1204" w:type="dxa"/>
            <w:vMerge w:val="restart"/>
            <w:shd w:val="clear" w:color="auto" w:fill="auto"/>
            <w:vAlign w:val="center"/>
          </w:tcPr>
          <w:p w:rsidR="00B40EA6" w:rsidRDefault="00B92EDD">
            <w:pPr>
              <w:widowControl/>
              <w:spacing w:line="440" w:lineRule="exact"/>
              <w:jc w:val="center"/>
              <w:rPr>
                <w:rFonts w:ascii="Times New Roman" w:hAnsi="Times New Roman" w:cs="宋体"/>
                <w:color w:val="000000"/>
                <w:kern w:val="0"/>
                <w:szCs w:val="21"/>
              </w:rPr>
            </w:pPr>
            <w:r>
              <w:rPr>
                <w:rFonts w:ascii="Times New Roman" w:hAnsi="Times New Roman" w:cs="宋体" w:hint="eastAsia"/>
                <w:color w:val="000000"/>
                <w:kern w:val="0"/>
                <w:szCs w:val="21"/>
              </w:rPr>
              <w:t>3</w:t>
            </w:r>
            <w:r>
              <w:rPr>
                <w:rFonts w:ascii="Times New Roman" w:hAnsi="Times New Roman" w:cs="宋体"/>
                <w:color w:val="000000"/>
                <w:kern w:val="0"/>
                <w:szCs w:val="21"/>
              </w:rPr>
              <w:t>.</w:t>
            </w:r>
            <w:r>
              <w:rPr>
                <w:rFonts w:ascii="Times New Roman" w:hAnsi="Times New Roman" w:cs="宋体" w:hint="eastAsia"/>
                <w:color w:val="000000"/>
                <w:kern w:val="0"/>
                <w:szCs w:val="21"/>
              </w:rPr>
              <w:t>教学</w:t>
            </w:r>
            <w:r>
              <w:rPr>
                <w:rFonts w:ascii="Times New Roman" w:hAnsi="Times New Roman" w:cs="宋体"/>
                <w:color w:val="000000"/>
                <w:kern w:val="0"/>
                <w:szCs w:val="21"/>
              </w:rPr>
              <w:t>资源</w:t>
            </w:r>
            <w:r>
              <w:rPr>
                <w:rFonts w:ascii="Times New Roman" w:hAnsi="Times New Roman" w:cs="宋体" w:hint="eastAsia"/>
                <w:color w:val="000000"/>
                <w:kern w:val="0"/>
                <w:szCs w:val="21"/>
              </w:rPr>
              <w:t>与利用</w:t>
            </w:r>
          </w:p>
        </w:tc>
        <w:tc>
          <w:tcPr>
            <w:tcW w:w="1560" w:type="dxa"/>
            <w:vMerge w:val="restart"/>
            <w:shd w:val="clear" w:color="auto" w:fill="auto"/>
            <w:vAlign w:val="center"/>
          </w:tcPr>
          <w:p w:rsidR="00B40EA6" w:rsidRDefault="00B92EDD">
            <w:pPr>
              <w:spacing w:line="440" w:lineRule="exact"/>
              <w:jc w:val="center"/>
              <w:rPr>
                <w:rFonts w:ascii="Times New Roman" w:hAnsi="Times New Roman" w:cs="宋体"/>
                <w:color w:val="000000"/>
                <w:kern w:val="0"/>
                <w:szCs w:val="21"/>
              </w:rPr>
            </w:pPr>
            <w:r>
              <w:rPr>
                <w:rFonts w:ascii="Times New Roman" w:hAnsi="Times New Roman" w:cs="宋体" w:hint="eastAsia"/>
                <w:color w:val="000000"/>
                <w:kern w:val="0"/>
                <w:szCs w:val="21"/>
              </w:rPr>
              <w:t>X3.1</w:t>
            </w:r>
            <w:r>
              <w:rPr>
                <w:rFonts w:ascii="Times New Roman" w:hAnsi="Times New Roman" w:cs="宋体"/>
                <w:color w:val="000000"/>
                <w:kern w:val="0"/>
                <w:szCs w:val="21"/>
              </w:rPr>
              <w:t>设施</w:t>
            </w:r>
          </w:p>
          <w:p w:rsidR="00B40EA6" w:rsidRDefault="00B92EDD">
            <w:pPr>
              <w:spacing w:line="440" w:lineRule="exact"/>
              <w:jc w:val="center"/>
              <w:rPr>
                <w:rFonts w:ascii="Times New Roman" w:hAnsi="Times New Roman" w:cs="宋体"/>
                <w:color w:val="000000"/>
                <w:kern w:val="0"/>
                <w:szCs w:val="21"/>
              </w:rPr>
            </w:pPr>
            <w:r>
              <w:rPr>
                <w:rFonts w:ascii="Times New Roman" w:hAnsi="Times New Roman" w:cs="宋体"/>
                <w:color w:val="000000"/>
                <w:kern w:val="0"/>
                <w:szCs w:val="21"/>
              </w:rPr>
              <w:t>条件</w:t>
            </w:r>
          </w:p>
        </w:tc>
        <w:tc>
          <w:tcPr>
            <w:tcW w:w="6201" w:type="dxa"/>
            <w:gridSpan w:val="2"/>
            <w:shd w:val="clear" w:color="auto" w:fill="auto"/>
            <w:vAlign w:val="center"/>
          </w:tcPr>
          <w:p w:rsidR="00B40EA6" w:rsidRDefault="00B92EDD">
            <w:pPr>
              <w:widowControl/>
              <w:spacing w:line="440" w:lineRule="exact"/>
              <w:rPr>
                <w:rFonts w:ascii="Times New Roman" w:hAnsi="Times New Roman" w:cs="宋体"/>
                <w:color w:val="000000"/>
                <w:kern w:val="0"/>
                <w:szCs w:val="21"/>
              </w:rPr>
            </w:pPr>
            <w:r>
              <w:rPr>
                <w:rFonts w:ascii="Times New Roman" w:hAnsi="Times New Roman" w:cs="宋体" w:hint="eastAsia"/>
                <w:color w:val="000000"/>
                <w:kern w:val="0"/>
                <w:szCs w:val="21"/>
              </w:rPr>
              <w:t>X</w:t>
            </w:r>
            <w:r>
              <w:rPr>
                <w:rFonts w:ascii="Times New Roman" w:hAnsi="Times New Roman" w:cs="Times New Roman" w:hint="eastAsia"/>
                <w:szCs w:val="21"/>
              </w:rPr>
              <w:t>3.1.1</w:t>
            </w:r>
            <w:r>
              <w:rPr>
                <w:rFonts w:ascii="Times New Roman" w:hAnsi="Times New Roman" w:cs="Times New Roman"/>
                <w:szCs w:val="21"/>
              </w:rPr>
              <w:t xml:space="preserve"> </w:t>
            </w:r>
            <w:r>
              <w:rPr>
                <w:rFonts w:ascii="Times New Roman" w:hAnsi="Times New Roman" w:cs="宋体" w:hint="eastAsia"/>
                <w:color w:val="000000"/>
                <w:kern w:val="0"/>
                <w:szCs w:val="21"/>
              </w:rPr>
              <w:t>教学经费、图书资料、校园网等满足教学要求情况</w:t>
            </w:r>
          </w:p>
        </w:tc>
      </w:tr>
      <w:tr w:rsidR="00B40EA6">
        <w:trPr>
          <w:trHeight w:val="58"/>
          <w:jc w:val="center"/>
        </w:trPr>
        <w:tc>
          <w:tcPr>
            <w:tcW w:w="1204" w:type="dxa"/>
            <w:vMerge/>
            <w:shd w:val="clear" w:color="auto" w:fill="auto"/>
          </w:tcPr>
          <w:p w:rsidR="00B40EA6" w:rsidRDefault="00B40EA6">
            <w:pPr>
              <w:widowControl/>
              <w:spacing w:line="440" w:lineRule="exact"/>
              <w:jc w:val="center"/>
              <w:rPr>
                <w:rFonts w:ascii="Times New Roman" w:hAnsi="Times New Roman" w:cs="宋体"/>
                <w:color w:val="000000"/>
                <w:kern w:val="0"/>
                <w:szCs w:val="21"/>
              </w:rPr>
            </w:pPr>
          </w:p>
        </w:tc>
        <w:tc>
          <w:tcPr>
            <w:tcW w:w="1560" w:type="dxa"/>
            <w:vMerge/>
            <w:shd w:val="clear" w:color="auto" w:fill="auto"/>
            <w:vAlign w:val="center"/>
          </w:tcPr>
          <w:p w:rsidR="00B40EA6" w:rsidRDefault="00B40EA6">
            <w:pPr>
              <w:widowControl/>
              <w:spacing w:line="440" w:lineRule="exact"/>
              <w:jc w:val="center"/>
              <w:rPr>
                <w:rFonts w:ascii="Times New Roman" w:hAnsi="Times New Roman" w:cs="宋体"/>
                <w:color w:val="000000"/>
                <w:kern w:val="0"/>
                <w:szCs w:val="21"/>
              </w:rPr>
            </w:pPr>
          </w:p>
        </w:tc>
        <w:tc>
          <w:tcPr>
            <w:tcW w:w="6201" w:type="dxa"/>
            <w:gridSpan w:val="2"/>
            <w:shd w:val="clear" w:color="auto" w:fill="auto"/>
            <w:vAlign w:val="center"/>
          </w:tcPr>
          <w:p w:rsidR="00B40EA6" w:rsidRDefault="00B92EDD">
            <w:pPr>
              <w:tabs>
                <w:tab w:val="left" w:pos="900"/>
              </w:tabs>
              <w:spacing w:line="440" w:lineRule="exact"/>
              <w:rPr>
                <w:rFonts w:ascii="Times New Roman" w:hAnsi="Times New Roman" w:cs="宋体"/>
                <w:color w:val="000000"/>
                <w:kern w:val="0"/>
                <w:szCs w:val="21"/>
              </w:rPr>
            </w:pPr>
            <w:r>
              <w:rPr>
                <w:rFonts w:ascii="Times New Roman" w:hAnsi="Times New Roman" w:cs="宋体" w:hint="eastAsia"/>
                <w:color w:val="000000"/>
                <w:kern w:val="0"/>
                <w:szCs w:val="21"/>
              </w:rPr>
              <w:t>X</w:t>
            </w:r>
            <w:r>
              <w:rPr>
                <w:rFonts w:ascii="Times New Roman" w:hAnsi="Times New Roman" w:cs="Times New Roman" w:hint="eastAsia"/>
                <w:szCs w:val="21"/>
              </w:rPr>
              <w:t>3.1.2</w:t>
            </w:r>
            <w:r>
              <w:rPr>
                <w:rFonts w:ascii="Times New Roman" w:hAnsi="Times New Roman" w:cs="Times New Roman"/>
                <w:szCs w:val="21"/>
              </w:rPr>
              <w:t xml:space="preserve"> </w:t>
            </w:r>
            <w:r>
              <w:rPr>
                <w:rFonts w:ascii="Times New Roman" w:hAnsi="Times New Roman" w:cs="宋体" w:hint="eastAsia"/>
                <w:color w:val="000000"/>
                <w:kern w:val="0"/>
                <w:szCs w:val="21"/>
              </w:rPr>
              <w:t>校舍、运动场所、体育设施、艺术场馆</w:t>
            </w:r>
            <w:r>
              <w:rPr>
                <w:rFonts w:ascii="Times New Roman" w:hAnsi="Times New Roman" w:cs="宋体"/>
                <w:color w:val="000000"/>
                <w:kern w:val="0"/>
                <w:szCs w:val="21"/>
              </w:rPr>
              <w:t>、</w:t>
            </w:r>
            <w:r>
              <w:rPr>
                <w:rFonts w:ascii="Times New Roman" w:hAnsi="Times New Roman" w:cs="宋体" w:hint="eastAsia"/>
                <w:color w:val="000000"/>
                <w:kern w:val="0"/>
                <w:szCs w:val="21"/>
              </w:rPr>
              <w:t>实验室、实习基地及其设施条件满足教学要求情况及利用率</w:t>
            </w:r>
          </w:p>
        </w:tc>
      </w:tr>
      <w:tr w:rsidR="00B40EA6">
        <w:trPr>
          <w:trHeight w:val="236"/>
          <w:jc w:val="center"/>
        </w:trPr>
        <w:tc>
          <w:tcPr>
            <w:tcW w:w="1204" w:type="dxa"/>
            <w:vMerge/>
            <w:shd w:val="clear" w:color="auto" w:fill="auto"/>
          </w:tcPr>
          <w:p w:rsidR="00B40EA6" w:rsidRDefault="00B40EA6">
            <w:pPr>
              <w:widowControl/>
              <w:spacing w:line="44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B40EA6" w:rsidRDefault="00B92EDD">
            <w:pPr>
              <w:widowControl/>
              <w:spacing w:line="440" w:lineRule="exact"/>
              <w:jc w:val="center"/>
              <w:rPr>
                <w:rFonts w:ascii="Times New Roman" w:hAnsi="Times New Roman" w:cs="宋体"/>
                <w:color w:val="FF0000"/>
                <w:kern w:val="0"/>
                <w:szCs w:val="21"/>
              </w:rPr>
            </w:pPr>
            <w:r>
              <w:rPr>
                <w:rFonts w:ascii="Times New Roman" w:hAnsi="Times New Roman" w:cs="宋体"/>
                <w:color w:val="000000"/>
                <w:kern w:val="0"/>
                <w:szCs w:val="21"/>
              </w:rPr>
              <w:t>3.2</w:t>
            </w:r>
            <w:r>
              <w:rPr>
                <w:rFonts w:ascii="Times New Roman" w:hAnsi="Times New Roman" w:cs="宋体"/>
                <w:color w:val="000000"/>
                <w:kern w:val="0"/>
                <w:szCs w:val="21"/>
              </w:rPr>
              <w:t>资源建设</w:t>
            </w:r>
          </w:p>
        </w:tc>
        <w:tc>
          <w:tcPr>
            <w:tcW w:w="917" w:type="dxa"/>
            <w:vMerge w:val="restart"/>
            <w:shd w:val="clear" w:color="auto" w:fill="auto"/>
            <w:vAlign w:val="center"/>
          </w:tcPr>
          <w:p w:rsidR="00B40EA6" w:rsidRDefault="00B92EDD">
            <w:pPr>
              <w:tabs>
                <w:tab w:val="left" w:pos="2257"/>
              </w:tabs>
              <w:spacing w:line="440" w:lineRule="exact"/>
              <w:jc w:val="left"/>
              <w:rPr>
                <w:rFonts w:ascii="Times New Roman" w:hAnsi="Times New Roman" w:cs="宋体"/>
                <w:color w:val="000000"/>
                <w:kern w:val="0"/>
                <w:szCs w:val="21"/>
              </w:rPr>
            </w:pPr>
            <w:r>
              <w:rPr>
                <w:rFonts w:ascii="Times New Roman" w:hAnsi="Times New Roman" w:cs="宋体"/>
                <w:color w:val="000000"/>
                <w:kern w:val="0"/>
                <w:szCs w:val="21"/>
              </w:rPr>
              <w:t xml:space="preserve">B </w:t>
            </w:r>
            <w:r>
              <w:rPr>
                <w:rFonts w:ascii="Times New Roman" w:hAnsi="Times New Roman" w:cs="宋体" w:hint="eastAsia"/>
                <w:color w:val="000000"/>
                <w:kern w:val="0"/>
                <w:szCs w:val="21"/>
              </w:rPr>
              <w:t>3.</w:t>
            </w:r>
            <w:r>
              <w:rPr>
                <w:rFonts w:ascii="Times New Roman" w:hAnsi="Times New Roman" w:cs="宋体"/>
                <w:color w:val="000000"/>
                <w:kern w:val="0"/>
                <w:szCs w:val="21"/>
              </w:rPr>
              <w:t>2</w:t>
            </w:r>
            <w:r>
              <w:rPr>
                <w:rFonts w:ascii="Times New Roman" w:hAnsi="Times New Roman" w:cs="宋体" w:hint="eastAsia"/>
                <w:color w:val="000000"/>
                <w:kern w:val="0"/>
                <w:szCs w:val="21"/>
              </w:rPr>
              <w:t>.</w:t>
            </w:r>
            <w:r>
              <w:rPr>
                <w:rFonts w:ascii="Times New Roman" w:hAnsi="Times New Roman" w:cs="宋体"/>
                <w:color w:val="000000"/>
                <w:kern w:val="0"/>
                <w:szCs w:val="21"/>
              </w:rPr>
              <w:t>1</w:t>
            </w:r>
          </w:p>
        </w:tc>
        <w:tc>
          <w:tcPr>
            <w:tcW w:w="5284" w:type="dxa"/>
            <w:shd w:val="clear" w:color="auto" w:fill="auto"/>
          </w:tcPr>
          <w:p w:rsidR="00B40EA6" w:rsidRDefault="00B92EDD">
            <w:pPr>
              <w:widowControl/>
              <w:spacing w:line="440" w:lineRule="exact"/>
              <w:rPr>
                <w:rFonts w:ascii="Times New Roman" w:hAnsi="Times New Roman" w:cs="宋体"/>
                <w:color w:val="000000"/>
                <w:kern w:val="0"/>
                <w:szCs w:val="21"/>
              </w:rPr>
            </w:pPr>
            <w:r>
              <w:rPr>
                <w:rFonts w:ascii="Times New Roman" w:hAnsi="Times New Roman" w:cs="宋体"/>
                <w:color w:val="000000"/>
                <w:kern w:val="0"/>
                <w:szCs w:val="21"/>
              </w:rPr>
              <w:t xml:space="preserve">B1 </w:t>
            </w:r>
            <w:r>
              <w:rPr>
                <w:rFonts w:ascii="Times New Roman" w:hAnsi="Times New Roman" w:cs="宋体"/>
                <w:color w:val="000000"/>
                <w:kern w:val="0"/>
                <w:szCs w:val="21"/>
              </w:rPr>
              <w:t>优质</w:t>
            </w:r>
            <w:r>
              <w:rPr>
                <w:rFonts w:ascii="Times New Roman" w:hAnsi="Times New Roman" w:cs="宋体" w:hint="eastAsia"/>
                <w:color w:val="000000"/>
                <w:kern w:val="0"/>
                <w:szCs w:val="21"/>
              </w:rPr>
              <w:t>教学资源建设及其共享</w:t>
            </w:r>
            <w:r>
              <w:rPr>
                <w:rFonts w:ascii="Times New Roman" w:hAnsi="Times New Roman" w:cs="宋体"/>
                <w:color w:val="000000"/>
                <w:kern w:val="0"/>
                <w:szCs w:val="21"/>
              </w:rPr>
              <w:t>情况</w:t>
            </w:r>
          </w:p>
        </w:tc>
      </w:tr>
      <w:tr w:rsidR="00B40EA6">
        <w:trPr>
          <w:trHeight w:val="397"/>
          <w:jc w:val="center"/>
        </w:trPr>
        <w:tc>
          <w:tcPr>
            <w:tcW w:w="1204" w:type="dxa"/>
            <w:vMerge/>
            <w:shd w:val="clear" w:color="auto" w:fill="auto"/>
          </w:tcPr>
          <w:p w:rsidR="00B40EA6" w:rsidRDefault="00B40EA6">
            <w:pPr>
              <w:widowControl/>
              <w:spacing w:line="440" w:lineRule="exact"/>
              <w:jc w:val="center"/>
              <w:rPr>
                <w:rFonts w:ascii="Times New Roman" w:hAnsi="Times New Roman" w:cs="宋体"/>
                <w:color w:val="000000"/>
                <w:kern w:val="0"/>
                <w:szCs w:val="21"/>
              </w:rPr>
            </w:pPr>
          </w:p>
        </w:tc>
        <w:tc>
          <w:tcPr>
            <w:tcW w:w="1560" w:type="dxa"/>
            <w:vMerge/>
            <w:shd w:val="clear" w:color="auto" w:fill="auto"/>
            <w:vAlign w:val="center"/>
          </w:tcPr>
          <w:p w:rsidR="00B40EA6" w:rsidRDefault="00B40EA6">
            <w:pPr>
              <w:widowControl/>
              <w:spacing w:line="440" w:lineRule="exact"/>
              <w:jc w:val="center"/>
              <w:rPr>
                <w:rFonts w:ascii="Times New Roman" w:hAnsi="Times New Roman" w:cs="宋体"/>
                <w:color w:val="FF0000"/>
                <w:kern w:val="0"/>
                <w:szCs w:val="21"/>
              </w:rPr>
            </w:pPr>
          </w:p>
        </w:tc>
        <w:tc>
          <w:tcPr>
            <w:tcW w:w="917" w:type="dxa"/>
            <w:vMerge/>
            <w:shd w:val="clear" w:color="auto" w:fill="auto"/>
          </w:tcPr>
          <w:p w:rsidR="00B40EA6" w:rsidRDefault="00B40EA6">
            <w:pPr>
              <w:widowControl/>
              <w:spacing w:line="440" w:lineRule="exact"/>
              <w:jc w:val="left"/>
              <w:rPr>
                <w:rFonts w:ascii="Times New Roman" w:hAnsi="Times New Roman" w:cs="宋体"/>
                <w:color w:val="000000"/>
                <w:kern w:val="0"/>
                <w:szCs w:val="21"/>
              </w:rPr>
            </w:pPr>
          </w:p>
        </w:tc>
        <w:tc>
          <w:tcPr>
            <w:tcW w:w="5284" w:type="dxa"/>
            <w:shd w:val="clear" w:color="auto" w:fill="auto"/>
          </w:tcPr>
          <w:p w:rsidR="00B40EA6" w:rsidRDefault="00B92EDD">
            <w:pPr>
              <w:widowControl/>
              <w:spacing w:line="440" w:lineRule="exact"/>
              <w:rPr>
                <w:rFonts w:ascii="Times New Roman" w:hAnsi="Times New Roman" w:cs="宋体"/>
                <w:color w:val="000000"/>
                <w:kern w:val="0"/>
                <w:szCs w:val="21"/>
              </w:rPr>
            </w:pPr>
            <w:r>
              <w:rPr>
                <w:rFonts w:ascii="Times New Roman" w:hAnsi="Times New Roman" w:cs="宋体" w:hint="eastAsia"/>
                <w:kern w:val="0"/>
                <w:szCs w:val="21"/>
              </w:rPr>
              <w:t>B2</w:t>
            </w:r>
            <w:r>
              <w:rPr>
                <w:rFonts w:ascii="Times New Roman" w:hAnsi="Times New Roman" w:cs="宋体"/>
                <w:kern w:val="0"/>
                <w:szCs w:val="21"/>
              </w:rPr>
              <w:t xml:space="preserve"> </w:t>
            </w:r>
            <w:r>
              <w:rPr>
                <w:rFonts w:ascii="Times New Roman" w:hAnsi="Times New Roman" w:cs="宋体" w:hint="eastAsia"/>
                <w:kern w:val="0"/>
                <w:szCs w:val="21"/>
              </w:rPr>
              <w:t>行业企业课程资源库、真实项目案例库建设及共享情况</w:t>
            </w:r>
          </w:p>
        </w:tc>
      </w:tr>
      <w:tr w:rsidR="00B40EA6">
        <w:trPr>
          <w:trHeight w:val="397"/>
          <w:jc w:val="center"/>
        </w:trPr>
        <w:tc>
          <w:tcPr>
            <w:tcW w:w="1204" w:type="dxa"/>
            <w:vMerge/>
            <w:shd w:val="clear" w:color="auto" w:fill="auto"/>
          </w:tcPr>
          <w:p w:rsidR="00B40EA6" w:rsidRDefault="00B40EA6">
            <w:pPr>
              <w:widowControl/>
              <w:spacing w:line="440" w:lineRule="exact"/>
              <w:jc w:val="center"/>
              <w:rPr>
                <w:rFonts w:ascii="Times New Roman" w:hAnsi="Times New Roman" w:cs="宋体"/>
                <w:color w:val="000000"/>
                <w:kern w:val="0"/>
                <w:szCs w:val="21"/>
              </w:rPr>
            </w:pPr>
          </w:p>
        </w:tc>
        <w:tc>
          <w:tcPr>
            <w:tcW w:w="1560" w:type="dxa"/>
            <w:vMerge/>
            <w:shd w:val="clear" w:color="auto" w:fill="auto"/>
            <w:vAlign w:val="center"/>
          </w:tcPr>
          <w:p w:rsidR="00B40EA6" w:rsidRDefault="00B40EA6">
            <w:pPr>
              <w:widowControl/>
              <w:spacing w:line="440" w:lineRule="exact"/>
              <w:jc w:val="center"/>
              <w:rPr>
                <w:rFonts w:ascii="Times New Roman" w:hAnsi="Times New Roman" w:cs="宋体"/>
                <w:color w:val="FF0000"/>
                <w:kern w:val="0"/>
                <w:szCs w:val="21"/>
              </w:rPr>
            </w:pPr>
          </w:p>
        </w:tc>
        <w:tc>
          <w:tcPr>
            <w:tcW w:w="917" w:type="dxa"/>
            <w:vMerge w:val="restart"/>
            <w:shd w:val="clear" w:color="auto" w:fill="auto"/>
            <w:vAlign w:val="center"/>
          </w:tcPr>
          <w:p w:rsidR="00B40EA6" w:rsidRDefault="00B92EDD">
            <w:pPr>
              <w:widowControl/>
              <w:spacing w:line="440" w:lineRule="exact"/>
              <w:jc w:val="left"/>
              <w:rPr>
                <w:rFonts w:ascii="Times New Roman" w:hAnsi="Times New Roman" w:cs="宋体"/>
                <w:color w:val="000000"/>
                <w:kern w:val="0"/>
                <w:szCs w:val="21"/>
              </w:rPr>
            </w:pPr>
            <w:r>
              <w:rPr>
                <w:rFonts w:ascii="Times New Roman" w:hAnsi="Times New Roman" w:cs="宋体"/>
                <w:color w:val="000000"/>
                <w:kern w:val="0"/>
                <w:szCs w:val="21"/>
              </w:rPr>
              <w:t xml:space="preserve">B </w:t>
            </w:r>
            <w:r>
              <w:rPr>
                <w:rFonts w:ascii="Times New Roman" w:hAnsi="Times New Roman" w:cs="宋体" w:hint="eastAsia"/>
                <w:color w:val="000000"/>
                <w:kern w:val="0"/>
                <w:szCs w:val="21"/>
              </w:rPr>
              <w:t>3.</w:t>
            </w:r>
            <w:r>
              <w:rPr>
                <w:rFonts w:ascii="Times New Roman" w:hAnsi="Times New Roman" w:cs="宋体"/>
                <w:color w:val="000000"/>
                <w:kern w:val="0"/>
                <w:szCs w:val="21"/>
              </w:rPr>
              <w:t>2</w:t>
            </w:r>
            <w:r>
              <w:rPr>
                <w:rFonts w:ascii="Times New Roman" w:hAnsi="Times New Roman" w:cs="宋体" w:hint="eastAsia"/>
                <w:color w:val="000000"/>
                <w:kern w:val="0"/>
                <w:szCs w:val="21"/>
              </w:rPr>
              <w:t>.</w:t>
            </w:r>
            <w:r>
              <w:rPr>
                <w:rFonts w:ascii="Times New Roman" w:hAnsi="Times New Roman" w:cs="宋体"/>
                <w:color w:val="000000"/>
                <w:kern w:val="0"/>
                <w:szCs w:val="21"/>
              </w:rPr>
              <w:t>2</w:t>
            </w:r>
          </w:p>
        </w:tc>
        <w:tc>
          <w:tcPr>
            <w:tcW w:w="5284" w:type="dxa"/>
            <w:shd w:val="clear" w:color="auto" w:fill="auto"/>
          </w:tcPr>
          <w:p w:rsidR="00B40EA6" w:rsidRDefault="00B92EDD">
            <w:pPr>
              <w:tabs>
                <w:tab w:val="left" w:pos="2257"/>
              </w:tabs>
              <w:spacing w:line="440" w:lineRule="exact"/>
              <w:rPr>
                <w:rFonts w:ascii="Times New Roman" w:hAnsi="Times New Roman" w:cs="宋体"/>
                <w:kern w:val="0"/>
                <w:szCs w:val="21"/>
              </w:rPr>
            </w:pPr>
            <w:r>
              <w:rPr>
                <w:rFonts w:ascii="Times New Roman" w:hAnsi="Times New Roman" w:cs="宋体"/>
                <w:color w:val="000000"/>
                <w:kern w:val="0"/>
                <w:szCs w:val="21"/>
              </w:rPr>
              <w:t xml:space="preserve">B1 </w:t>
            </w:r>
            <w:r>
              <w:rPr>
                <w:rFonts w:ascii="Times New Roman" w:hAnsi="Times New Roman" w:cs="宋体" w:hint="eastAsia"/>
                <w:kern w:val="0"/>
                <w:szCs w:val="21"/>
              </w:rPr>
              <w:t>面向国家、行业领域需求</w:t>
            </w:r>
            <w:r>
              <w:rPr>
                <w:rFonts w:ascii="Times New Roman" w:hAnsi="Times New Roman" w:cs="宋体"/>
                <w:kern w:val="0"/>
                <w:szCs w:val="21"/>
              </w:rPr>
              <w:t>的</w:t>
            </w:r>
            <w:r>
              <w:rPr>
                <w:rFonts w:ascii="Times New Roman" w:hAnsi="Times New Roman" w:cs="宋体" w:hint="eastAsia"/>
                <w:kern w:val="0"/>
                <w:szCs w:val="21"/>
              </w:rPr>
              <w:t>高水平</w:t>
            </w:r>
            <w:r>
              <w:rPr>
                <w:rFonts w:ascii="Times New Roman" w:hAnsi="Times New Roman" w:cs="宋体"/>
                <w:kern w:val="0"/>
                <w:szCs w:val="21"/>
              </w:rPr>
              <w:t>教材建设举措与成效</w:t>
            </w:r>
          </w:p>
        </w:tc>
      </w:tr>
      <w:tr w:rsidR="00B40EA6">
        <w:trPr>
          <w:trHeight w:val="555"/>
          <w:jc w:val="center"/>
        </w:trPr>
        <w:tc>
          <w:tcPr>
            <w:tcW w:w="1204" w:type="dxa"/>
            <w:vMerge/>
            <w:shd w:val="clear" w:color="auto" w:fill="auto"/>
          </w:tcPr>
          <w:p w:rsidR="00B40EA6" w:rsidRDefault="00B40EA6">
            <w:pPr>
              <w:widowControl/>
              <w:spacing w:line="440" w:lineRule="exact"/>
              <w:jc w:val="center"/>
              <w:rPr>
                <w:rFonts w:ascii="Times New Roman" w:hAnsi="Times New Roman" w:cs="宋体"/>
                <w:color w:val="000000"/>
                <w:kern w:val="0"/>
                <w:szCs w:val="21"/>
              </w:rPr>
            </w:pPr>
          </w:p>
        </w:tc>
        <w:tc>
          <w:tcPr>
            <w:tcW w:w="1560" w:type="dxa"/>
            <w:vMerge/>
            <w:shd w:val="clear" w:color="auto" w:fill="auto"/>
            <w:vAlign w:val="center"/>
          </w:tcPr>
          <w:p w:rsidR="00B40EA6" w:rsidRDefault="00B40EA6">
            <w:pPr>
              <w:widowControl/>
              <w:spacing w:line="440" w:lineRule="exact"/>
              <w:jc w:val="center"/>
              <w:rPr>
                <w:rFonts w:ascii="Times New Roman" w:hAnsi="Times New Roman" w:cs="宋体"/>
                <w:color w:val="FF0000"/>
                <w:kern w:val="0"/>
                <w:szCs w:val="21"/>
              </w:rPr>
            </w:pPr>
          </w:p>
        </w:tc>
        <w:tc>
          <w:tcPr>
            <w:tcW w:w="917" w:type="dxa"/>
            <w:vMerge/>
            <w:shd w:val="clear" w:color="auto" w:fill="auto"/>
          </w:tcPr>
          <w:p w:rsidR="00B40EA6" w:rsidRDefault="00B40EA6">
            <w:pPr>
              <w:widowControl/>
              <w:spacing w:line="440" w:lineRule="exact"/>
              <w:jc w:val="left"/>
              <w:rPr>
                <w:rFonts w:ascii="Times New Roman" w:hAnsi="Times New Roman" w:cs="宋体"/>
                <w:color w:val="000000"/>
                <w:kern w:val="0"/>
                <w:szCs w:val="21"/>
              </w:rPr>
            </w:pPr>
          </w:p>
        </w:tc>
        <w:tc>
          <w:tcPr>
            <w:tcW w:w="5284" w:type="dxa"/>
            <w:shd w:val="clear" w:color="auto" w:fill="auto"/>
          </w:tcPr>
          <w:p w:rsidR="00B40EA6" w:rsidRDefault="00B92EDD">
            <w:pPr>
              <w:widowControl/>
              <w:spacing w:line="440" w:lineRule="exact"/>
              <w:rPr>
                <w:rFonts w:ascii="Times New Roman" w:hAnsi="Times New Roman" w:cs="宋体"/>
                <w:kern w:val="0"/>
                <w:szCs w:val="21"/>
              </w:rPr>
            </w:pPr>
            <w:r>
              <w:rPr>
                <w:rFonts w:ascii="Times New Roman" w:hAnsi="Times New Roman" w:cs="宋体" w:hint="eastAsia"/>
                <w:kern w:val="0"/>
                <w:szCs w:val="21"/>
              </w:rPr>
              <w:t>B2</w:t>
            </w:r>
            <w:r>
              <w:rPr>
                <w:rFonts w:ascii="Times New Roman" w:hAnsi="Times New Roman" w:cs="宋体"/>
                <w:kern w:val="0"/>
                <w:szCs w:val="21"/>
              </w:rPr>
              <w:t xml:space="preserve"> </w:t>
            </w:r>
            <w:r>
              <w:rPr>
                <w:rFonts w:ascii="Times New Roman" w:hAnsi="Times New Roman" w:cs="宋体" w:hint="eastAsia"/>
                <w:kern w:val="0"/>
                <w:szCs w:val="21"/>
              </w:rPr>
              <w:t>面向行业企业实际、产业发展需要的应用型教材建设情况</w:t>
            </w:r>
          </w:p>
        </w:tc>
      </w:tr>
      <w:tr w:rsidR="00B40EA6">
        <w:trPr>
          <w:trHeight w:val="561"/>
          <w:jc w:val="center"/>
        </w:trPr>
        <w:tc>
          <w:tcPr>
            <w:tcW w:w="1204" w:type="dxa"/>
            <w:vMerge/>
            <w:shd w:val="clear" w:color="auto" w:fill="auto"/>
          </w:tcPr>
          <w:p w:rsidR="00B40EA6" w:rsidRDefault="00B40EA6">
            <w:pPr>
              <w:widowControl/>
              <w:spacing w:line="440" w:lineRule="exact"/>
              <w:jc w:val="center"/>
              <w:rPr>
                <w:rFonts w:ascii="Times New Roman" w:hAnsi="Times New Roman" w:cs="宋体"/>
                <w:color w:val="000000"/>
                <w:kern w:val="0"/>
                <w:szCs w:val="21"/>
              </w:rPr>
            </w:pPr>
          </w:p>
        </w:tc>
        <w:tc>
          <w:tcPr>
            <w:tcW w:w="1560" w:type="dxa"/>
            <w:vMerge/>
            <w:shd w:val="clear" w:color="auto" w:fill="auto"/>
            <w:vAlign w:val="center"/>
          </w:tcPr>
          <w:p w:rsidR="00B40EA6" w:rsidRDefault="00B40EA6">
            <w:pPr>
              <w:widowControl/>
              <w:spacing w:line="440" w:lineRule="exact"/>
              <w:jc w:val="center"/>
              <w:rPr>
                <w:rFonts w:ascii="Times New Roman" w:hAnsi="Times New Roman" w:cs="宋体"/>
                <w:color w:val="FF0000"/>
                <w:kern w:val="0"/>
                <w:szCs w:val="21"/>
              </w:rPr>
            </w:pPr>
          </w:p>
        </w:tc>
        <w:tc>
          <w:tcPr>
            <w:tcW w:w="917" w:type="dxa"/>
            <w:shd w:val="clear" w:color="auto" w:fill="auto"/>
            <w:vAlign w:val="center"/>
          </w:tcPr>
          <w:p w:rsidR="00B40EA6" w:rsidRDefault="00B92EDD">
            <w:pPr>
              <w:widowControl/>
              <w:spacing w:line="440" w:lineRule="exact"/>
              <w:jc w:val="left"/>
              <w:rPr>
                <w:rFonts w:ascii="Times New Roman" w:hAnsi="Times New Roman" w:cs="宋体"/>
                <w:color w:val="000000"/>
                <w:kern w:val="0"/>
                <w:szCs w:val="21"/>
              </w:rPr>
            </w:pPr>
            <w:r>
              <w:rPr>
                <w:rFonts w:ascii="Times New Roman" w:hAnsi="Times New Roman" w:cs="宋体" w:hint="eastAsia"/>
                <w:color w:val="000000"/>
                <w:kern w:val="0"/>
                <w:szCs w:val="21"/>
              </w:rPr>
              <w:t>K 3</w:t>
            </w:r>
            <w:r>
              <w:rPr>
                <w:rFonts w:ascii="Times New Roman" w:hAnsi="Times New Roman" w:cs="宋体"/>
                <w:color w:val="000000"/>
                <w:kern w:val="0"/>
                <w:szCs w:val="21"/>
              </w:rPr>
              <w:t>.2.</w:t>
            </w:r>
            <w:r>
              <w:rPr>
                <w:rFonts w:ascii="Times New Roman" w:hAnsi="Times New Roman" w:cs="宋体" w:hint="eastAsia"/>
                <w:color w:val="000000"/>
                <w:kern w:val="0"/>
                <w:szCs w:val="21"/>
              </w:rPr>
              <w:t>3</w:t>
            </w:r>
          </w:p>
        </w:tc>
        <w:tc>
          <w:tcPr>
            <w:tcW w:w="5284" w:type="dxa"/>
            <w:shd w:val="clear" w:color="auto" w:fill="auto"/>
          </w:tcPr>
          <w:p w:rsidR="00B40EA6" w:rsidRDefault="00B92EDD">
            <w:pPr>
              <w:widowControl/>
              <w:spacing w:line="440" w:lineRule="exact"/>
              <w:rPr>
                <w:rFonts w:ascii="Times New Roman" w:hAnsi="Times New Roman" w:cs="宋体"/>
                <w:kern w:val="0"/>
                <w:szCs w:val="21"/>
              </w:rPr>
            </w:pPr>
            <w:r>
              <w:rPr>
                <w:rFonts w:ascii="Times New Roman" w:hAnsi="Times New Roman" w:cs="宋体" w:hint="eastAsia"/>
                <w:color w:val="000000"/>
                <w:kern w:val="0"/>
                <w:szCs w:val="21"/>
              </w:rPr>
              <w:t>适应“互联网</w:t>
            </w:r>
            <w:r>
              <w:rPr>
                <w:rFonts w:ascii="Times New Roman" w:hAnsi="Times New Roman" w:cs="宋体" w:hint="eastAsia"/>
                <w:color w:val="000000"/>
                <w:kern w:val="0"/>
                <w:szCs w:val="21"/>
              </w:rPr>
              <w:t>+</w:t>
            </w:r>
            <w:r>
              <w:rPr>
                <w:rFonts w:ascii="Times New Roman" w:hAnsi="Times New Roman" w:cs="宋体" w:hint="eastAsia"/>
                <w:color w:val="000000"/>
                <w:kern w:val="0"/>
                <w:szCs w:val="21"/>
              </w:rPr>
              <w:t>”课程教学需要的智慧教室、</w:t>
            </w:r>
            <w:r>
              <w:rPr>
                <w:rFonts w:ascii="Times New Roman" w:hAnsi="Times New Roman" w:cs="宋体"/>
                <w:color w:val="000000"/>
                <w:kern w:val="0"/>
                <w:szCs w:val="21"/>
              </w:rPr>
              <w:t>智能实验室</w:t>
            </w:r>
            <w:r>
              <w:rPr>
                <w:rFonts w:ascii="Times New Roman" w:hAnsi="Times New Roman" w:cs="宋体" w:hint="eastAsia"/>
                <w:color w:val="000000"/>
                <w:kern w:val="0"/>
                <w:szCs w:val="21"/>
              </w:rPr>
              <w:t>等教学设施和条件建设及使用效果</w:t>
            </w:r>
          </w:p>
        </w:tc>
      </w:tr>
      <w:tr w:rsidR="00B40EA6">
        <w:trPr>
          <w:trHeight w:val="397"/>
          <w:jc w:val="center"/>
        </w:trPr>
        <w:tc>
          <w:tcPr>
            <w:tcW w:w="1204" w:type="dxa"/>
            <w:vMerge/>
            <w:shd w:val="clear" w:color="auto" w:fill="auto"/>
          </w:tcPr>
          <w:p w:rsidR="00B40EA6" w:rsidRDefault="00B40EA6">
            <w:pPr>
              <w:widowControl/>
              <w:spacing w:line="440" w:lineRule="exact"/>
              <w:jc w:val="center"/>
              <w:rPr>
                <w:rFonts w:ascii="Times New Roman" w:hAnsi="Times New Roman" w:cs="宋体"/>
                <w:color w:val="000000"/>
                <w:kern w:val="0"/>
                <w:szCs w:val="21"/>
              </w:rPr>
            </w:pPr>
          </w:p>
        </w:tc>
        <w:tc>
          <w:tcPr>
            <w:tcW w:w="1560" w:type="dxa"/>
            <w:vMerge/>
            <w:shd w:val="clear" w:color="auto" w:fill="auto"/>
            <w:vAlign w:val="center"/>
          </w:tcPr>
          <w:p w:rsidR="00B40EA6" w:rsidRDefault="00B40EA6">
            <w:pPr>
              <w:widowControl/>
              <w:spacing w:line="440" w:lineRule="exact"/>
              <w:jc w:val="center"/>
              <w:rPr>
                <w:rFonts w:ascii="Times New Roman" w:hAnsi="Times New Roman" w:cs="宋体"/>
                <w:color w:val="FF0000"/>
                <w:kern w:val="0"/>
                <w:szCs w:val="21"/>
              </w:rPr>
            </w:pPr>
          </w:p>
        </w:tc>
        <w:tc>
          <w:tcPr>
            <w:tcW w:w="917" w:type="dxa"/>
            <w:vMerge w:val="restart"/>
            <w:shd w:val="clear" w:color="auto" w:fill="auto"/>
            <w:vAlign w:val="center"/>
          </w:tcPr>
          <w:p w:rsidR="00B40EA6" w:rsidRDefault="00B92EDD">
            <w:pPr>
              <w:tabs>
                <w:tab w:val="left" w:pos="2257"/>
              </w:tabs>
              <w:spacing w:line="440" w:lineRule="exact"/>
              <w:jc w:val="left"/>
              <w:rPr>
                <w:rFonts w:ascii="Times New Roman" w:hAnsi="Times New Roman" w:cs="宋体"/>
                <w:color w:val="000000"/>
                <w:kern w:val="0"/>
                <w:szCs w:val="21"/>
              </w:rPr>
            </w:pPr>
            <w:r>
              <w:rPr>
                <w:rFonts w:ascii="Times New Roman" w:hAnsi="Times New Roman" w:cs="宋体" w:hint="eastAsia"/>
                <w:color w:val="000000"/>
                <w:kern w:val="0"/>
                <w:szCs w:val="21"/>
              </w:rPr>
              <w:t>K 3.</w:t>
            </w:r>
            <w:r>
              <w:rPr>
                <w:rFonts w:ascii="Times New Roman" w:hAnsi="Times New Roman" w:cs="宋体"/>
                <w:color w:val="000000"/>
                <w:kern w:val="0"/>
                <w:szCs w:val="21"/>
              </w:rPr>
              <w:t>2</w:t>
            </w:r>
            <w:r>
              <w:rPr>
                <w:rFonts w:ascii="Times New Roman" w:hAnsi="Times New Roman" w:cs="宋体" w:hint="eastAsia"/>
                <w:color w:val="000000"/>
                <w:kern w:val="0"/>
                <w:szCs w:val="21"/>
              </w:rPr>
              <w:t>.</w:t>
            </w:r>
            <w:r>
              <w:rPr>
                <w:rFonts w:ascii="Times New Roman" w:hAnsi="Times New Roman" w:cs="宋体"/>
                <w:color w:val="000000"/>
                <w:kern w:val="0"/>
                <w:szCs w:val="21"/>
              </w:rPr>
              <w:t>4</w:t>
            </w:r>
          </w:p>
        </w:tc>
        <w:tc>
          <w:tcPr>
            <w:tcW w:w="5284" w:type="dxa"/>
            <w:shd w:val="clear" w:color="auto" w:fill="auto"/>
          </w:tcPr>
          <w:p w:rsidR="00B40EA6" w:rsidRDefault="00B92EDD">
            <w:pPr>
              <w:widowControl/>
              <w:spacing w:line="440" w:lineRule="exact"/>
              <w:rPr>
                <w:rFonts w:ascii="Times New Roman" w:hAnsi="Times New Roman" w:cs="宋体"/>
                <w:color w:val="000000"/>
                <w:kern w:val="0"/>
                <w:szCs w:val="21"/>
              </w:rPr>
            </w:pPr>
            <w:r>
              <w:rPr>
                <w:rFonts w:ascii="Times New Roman" w:hAnsi="Times New Roman" w:cs="宋体"/>
                <w:color w:val="000000"/>
                <w:kern w:val="0"/>
                <w:szCs w:val="21"/>
              </w:rPr>
              <w:t xml:space="preserve">K1 </w:t>
            </w:r>
            <w:r>
              <w:rPr>
                <w:rFonts w:ascii="Times New Roman" w:hAnsi="Times New Roman" w:cs="宋体"/>
                <w:color w:val="000000"/>
                <w:kern w:val="0"/>
                <w:szCs w:val="21"/>
              </w:rPr>
              <w:t>学科资源</w:t>
            </w:r>
            <w:r>
              <w:rPr>
                <w:rFonts w:ascii="Times New Roman" w:hAnsi="Times New Roman" w:cs="宋体" w:hint="eastAsia"/>
                <w:color w:val="000000"/>
                <w:kern w:val="0"/>
                <w:szCs w:val="21"/>
              </w:rPr>
              <w:t>、科研成果转化为教学资源情况</w:t>
            </w:r>
          </w:p>
        </w:tc>
      </w:tr>
      <w:tr w:rsidR="00B40EA6">
        <w:trPr>
          <w:trHeight w:val="617"/>
          <w:jc w:val="center"/>
        </w:trPr>
        <w:tc>
          <w:tcPr>
            <w:tcW w:w="1204" w:type="dxa"/>
            <w:vMerge/>
            <w:shd w:val="clear" w:color="auto" w:fill="auto"/>
          </w:tcPr>
          <w:p w:rsidR="00B40EA6" w:rsidRDefault="00B40EA6">
            <w:pPr>
              <w:widowControl/>
              <w:spacing w:line="440" w:lineRule="exact"/>
              <w:jc w:val="center"/>
              <w:rPr>
                <w:rFonts w:ascii="Times New Roman" w:hAnsi="Times New Roman" w:cs="宋体"/>
                <w:color w:val="000000"/>
                <w:kern w:val="0"/>
                <w:szCs w:val="21"/>
              </w:rPr>
            </w:pPr>
          </w:p>
        </w:tc>
        <w:tc>
          <w:tcPr>
            <w:tcW w:w="1560" w:type="dxa"/>
            <w:vMerge/>
            <w:shd w:val="clear" w:color="auto" w:fill="auto"/>
            <w:vAlign w:val="center"/>
          </w:tcPr>
          <w:p w:rsidR="00B40EA6" w:rsidRDefault="00B40EA6">
            <w:pPr>
              <w:widowControl/>
              <w:spacing w:line="440" w:lineRule="exact"/>
              <w:jc w:val="center"/>
              <w:rPr>
                <w:rFonts w:ascii="Times New Roman" w:hAnsi="Times New Roman" w:cs="宋体"/>
                <w:color w:val="FF0000"/>
                <w:kern w:val="0"/>
                <w:szCs w:val="21"/>
              </w:rPr>
            </w:pPr>
          </w:p>
        </w:tc>
        <w:tc>
          <w:tcPr>
            <w:tcW w:w="917" w:type="dxa"/>
            <w:vMerge/>
            <w:shd w:val="clear" w:color="auto" w:fill="auto"/>
          </w:tcPr>
          <w:p w:rsidR="00B40EA6" w:rsidRDefault="00B40EA6">
            <w:pPr>
              <w:widowControl/>
              <w:spacing w:line="440" w:lineRule="exact"/>
              <w:jc w:val="left"/>
              <w:rPr>
                <w:rFonts w:ascii="Times New Roman" w:hAnsi="Times New Roman" w:cs="宋体"/>
                <w:color w:val="000000"/>
                <w:kern w:val="0"/>
                <w:szCs w:val="21"/>
              </w:rPr>
            </w:pPr>
          </w:p>
        </w:tc>
        <w:tc>
          <w:tcPr>
            <w:tcW w:w="5284" w:type="dxa"/>
            <w:shd w:val="clear" w:color="auto" w:fill="auto"/>
          </w:tcPr>
          <w:p w:rsidR="00B40EA6" w:rsidRDefault="00B92EDD">
            <w:pPr>
              <w:widowControl/>
              <w:spacing w:line="440" w:lineRule="exact"/>
              <w:rPr>
                <w:rFonts w:ascii="Times New Roman" w:hAnsi="Times New Roman" w:cs="宋体"/>
                <w:color w:val="000000"/>
                <w:kern w:val="0"/>
                <w:szCs w:val="21"/>
              </w:rPr>
            </w:pPr>
            <w:r>
              <w:rPr>
                <w:rFonts w:ascii="Times New Roman" w:hAnsi="Times New Roman" w:cs="宋体"/>
                <w:kern w:val="0"/>
                <w:szCs w:val="21"/>
              </w:rPr>
              <w:t>K</w:t>
            </w:r>
            <w:r>
              <w:rPr>
                <w:rFonts w:ascii="Times New Roman" w:hAnsi="Times New Roman" w:cs="宋体" w:hint="eastAsia"/>
                <w:kern w:val="0"/>
                <w:szCs w:val="21"/>
              </w:rPr>
              <w:t>2</w:t>
            </w:r>
            <w:r>
              <w:rPr>
                <w:rFonts w:ascii="Times New Roman" w:hAnsi="Times New Roman" w:cs="宋体"/>
                <w:kern w:val="0"/>
                <w:szCs w:val="21"/>
              </w:rPr>
              <w:t xml:space="preserve"> </w:t>
            </w:r>
            <w:r>
              <w:rPr>
                <w:rFonts w:ascii="Times New Roman" w:hAnsi="Times New Roman" w:cs="宋体" w:hint="eastAsia"/>
                <w:kern w:val="0"/>
                <w:szCs w:val="21"/>
              </w:rPr>
              <w:t>产业技术发展成果、产学研合作项目转化为教学资源情况</w:t>
            </w:r>
          </w:p>
        </w:tc>
      </w:tr>
      <w:tr w:rsidR="00B40EA6">
        <w:trPr>
          <w:trHeight w:val="1166"/>
          <w:jc w:val="center"/>
        </w:trPr>
        <w:tc>
          <w:tcPr>
            <w:tcW w:w="1204" w:type="dxa"/>
            <w:vMerge w:val="restart"/>
            <w:shd w:val="clear" w:color="auto" w:fill="auto"/>
            <w:vAlign w:val="center"/>
          </w:tcPr>
          <w:p w:rsidR="00B40EA6" w:rsidRDefault="00B92EDD">
            <w:pPr>
              <w:spacing w:line="440" w:lineRule="exact"/>
              <w:jc w:val="center"/>
              <w:rPr>
                <w:rFonts w:ascii="Times New Roman" w:hAnsi="Times New Roman" w:cs="宋体"/>
                <w:kern w:val="0"/>
                <w:szCs w:val="21"/>
              </w:rPr>
            </w:pPr>
            <w:r>
              <w:rPr>
                <w:rFonts w:ascii="Times New Roman" w:hAnsi="Times New Roman" w:cs="宋体" w:hint="eastAsia"/>
                <w:kern w:val="0"/>
                <w:szCs w:val="21"/>
              </w:rPr>
              <w:t>4.</w:t>
            </w:r>
            <w:r>
              <w:rPr>
                <w:rFonts w:ascii="Times New Roman" w:hAnsi="Times New Roman" w:cs="宋体" w:hint="eastAsia"/>
                <w:kern w:val="0"/>
                <w:szCs w:val="21"/>
              </w:rPr>
              <w:t>教师队伍</w:t>
            </w:r>
          </w:p>
        </w:tc>
        <w:tc>
          <w:tcPr>
            <w:tcW w:w="1560" w:type="dxa"/>
            <w:vMerge w:val="restart"/>
            <w:shd w:val="clear" w:color="auto" w:fill="auto"/>
            <w:vAlign w:val="center"/>
          </w:tcPr>
          <w:p w:rsidR="00B40EA6" w:rsidRDefault="00B92EDD">
            <w:pPr>
              <w:widowControl/>
              <w:spacing w:line="440" w:lineRule="exact"/>
              <w:jc w:val="center"/>
              <w:rPr>
                <w:rFonts w:ascii="Times New Roman" w:hAnsi="Times New Roman" w:cs="宋体"/>
                <w:kern w:val="0"/>
                <w:szCs w:val="21"/>
              </w:rPr>
            </w:pPr>
            <w:r>
              <w:rPr>
                <w:rFonts w:ascii="Times New Roman" w:hAnsi="Times New Roman" w:cs="宋体"/>
                <w:kern w:val="0"/>
                <w:szCs w:val="21"/>
              </w:rPr>
              <w:t>4.</w:t>
            </w:r>
            <w:r>
              <w:rPr>
                <w:rFonts w:ascii="Times New Roman" w:hAnsi="Times New Roman" w:cs="宋体" w:hint="eastAsia"/>
                <w:kern w:val="0"/>
                <w:szCs w:val="21"/>
              </w:rPr>
              <w:t>1</w:t>
            </w:r>
            <w:r>
              <w:rPr>
                <w:rFonts w:ascii="Times New Roman" w:hAnsi="Times New Roman" w:cs="宋体" w:hint="eastAsia"/>
                <w:kern w:val="0"/>
                <w:szCs w:val="21"/>
              </w:rPr>
              <w:t>师德师风</w:t>
            </w:r>
          </w:p>
        </w:tc>
        <w:tc>
          <w:tcPr>
            <w:tcW w:w="6201" w:type="dxa"/>
            <w:gridSpan w:val="2"/>
            <w:shd w:val="clear" w:color="auto" w:fill="auto"/>
            <w:vAlign w:val="center"/>
          </w:tcPr>
          <w:p w:rsidR="00B40EA6" w:rsidRDefault="00B92EDD">
            <w:pPr>
              <w:widowControl/>
              <w:spacing w:line="440" w:lineRule="exact"/>
              <w:rPr>
                <w:rFonts w:ascii="Times New Roman" w:hAnsi="Times New Roman" w:cs="宋体"/>
                <w:kern w:val="0"/>
                <w:szCs w:val="21"/>
              </w:rPr>
            </w:pPr>
            <w:r>
              <w:rPr>
                <w:rFonts w:ascii="Times New Roman" w:hAnsi="Times New Roman" w:cs="宋体"/>
                <w:kern w:val="0"/>
                <w:szCs w:val="21"/>
              </w:rPr>
              <w:t xml:space="preserve">4.1.1 </w:t>
            </w:r>
            <w:r>
              <w:rPr>
                <w:rFonts w:ascii="Times New Roman" w:hAnsi="Times New Roman" w:cs="宋体" w:hint="eastAsia"/>
                <w:color w:val="000000"/>
                <w:kern w:val="0"/>
                <w:szCs w:val="21"/>
              </w:rPr>
              <w:t>保障把教师思想政治建设放在首位、把师德师风作为评价教师的第一标准，强化师德教育、加强师德宣传、严格考核管理、加强制度建设，</w:t>
            </w:r>
            <w:r>
              <w:rPr>
                <w:rFonts w:ascii="Times New Roman" w:hAnsi="Times New Roman" w:cs="宋体" w:hint="eastAsia"/>
                <w:kern w:val="0"/>
                <w:szCs w:val="21"/>
              </w:rPr>
              <w:t>落实</w:t>
            </w:r>
            <w:r>
              <w:rPr>
                <w:rFonts w:ascii="Times New Roman" w:hAnsi="Times New Roman" w:cs="宋体"/>
                <w:kern w:val="0"/>
                <w:szCs w:val="21"/>
              </w:rPr>
              <w:t>师德考核贯穿于教育教学全过程</w:t>
            </w:r>
            <w:r>
              <w:rPr>
                <w:rFonts w:ascii="Times New Roman" w:hAnsi="Times New Roman" w:cs="宋体" w:hint="eastAsia"/>
                <w:kern w:val="0"/>
                <w:szCs w:val="21"/>
              </w:rPr>
              <w:t>等方面</w:t>
            </w:r>
            <w:r>
              <w:rPr>
                <w:rFonts w:ascii="Times New Roman" w:hAnsi="Times New Roman" w:cs="宋体" w:hint="eastAsia"/>
                <w:color w:val="000000"/>
                <w:kern w:val="0"/>
                <w:szCs w:val="21"/>
              </w:rPr>
              <w:t>的情况</w:t>
            </w:r>
          </w:p>
        </w:tc>
      </w:tr>
      <w:tr w:rsidR="00B40EA6">
        <w:trPr>
          <w:trHeight w:val="335"/>
          <w:jc w:val="center"/>
        </w:trPr>
        <w:tc>
          <w:tcPr>
            <w:tcW w:w="1204" w:type="dxa"/>
            <w:vMerge/>
            <w:shd w:val="clear" w:color="auto" w:fill="auto"/>
            <w:vAlign w:val="center"/>
          </w:tcPr>
          <w:p w:rsidR="00B40EA6" w:rsidRDefault="00B40EA6">
            <w:pPr>
              <w:spacing w:line="440" w:lineRule="exact"/>
              <w:jc w:val="center"/>
              <w:rPr>
                <w:rFonts w:ascii="Times New Roman" w:hAnsi="Times New Roman" w:cs="宋体"/>
                <w:kern w:val="0"/>
                <w:szCs w:val="21"/>
              </w:rPr>
            </w:pPr>
          </w:p>
        </w:tc>
        <w:tc>
          <w:tcPr>
            <w:tcW w:w="1560" w:type="dxa"/>
            <w:vMerge/>
            <w:shd w:val="clear" w:color="auto" w:fill="auto"/>
            <w:vAlign w:val="center"/>
          </w:tcPr>
          <w:p w:rsidR="00B40EA6" w:rsidRDefault="00B40EA6">
            <w:pPr>
              <w:widowControl/>
              <w:spacing w:line="440" w:lineRule="exact"/>
              <w:jc w:val="center"/>
              <w:rPr>
                <w:rFonts w:ascii="Times New Roman" w:hAnsi="Times New Roman" w:cs="宋体"/>
                <w:kern w:val="0"/>
                <w:szCs w:val="21"/>
              </w:rPr>
            </w:pPr>
          </w:p>
        </w:tc>
        <w:tc>
          <w:tcPr>
            <w:tcW w:w="6201" w:type="dxa"/>
            <w:gridSpan w:val="2"/>
            <w:shd w:val="clear" w:color="auto" w:fill="auto"/>
            <w:vAlign w:val="center"/>
          </w:tcPr>
          <w:p w:rsidR="00B40EA6" w:rsidRDefault="00B92EDD">
            <w:pPr>
              <w:widowControl/>
              <w:spacing w:line="440" w:lineRule="exact"/>
              <w:rPr>
                <w:rFonts w:ascii="Times New Roman" w:hAnsi="Times New Roman" w:cs="宋体"/>
                <w:kern w:val="0"/>
                <w:szCs w:val="21"/>
              </w:rPr>
            </w:pPr>
            <w:r>
              <w:rPr>
                <w:rFonts w:ascii="Times New Roman" w:hAnsi="Times New Roman" w:cs="宋体"/>
                <w:kern w:val="0"/>
                <w:szCs w:val="21"/>
              </w:rPr>
              <w:t xml:space="preserve">4.1.2 </w:t>
            </w:r>
            <w:r>
              <w:rPr>
                <w:rFonts w:ascii="Times New Roman" w:hAnsi="Times New Roman" w:cs="宋体" w:hint="eastAsia"/>
                <w:color w:val="000000"/>
                <w:kern w:val="0"/>
                <w:szCs w:val="21"/>
              </w:rPr>
              <w:t>教师在争做“四有”好老师、四个“引路人”，自觉遵守</w:t>
            </w:r>
            <w:r>
              <w:rPr>
                <w:rFonts w:ascii="Times New Roman" w:hAnsi="Times New Roman" w:cs="宋体"/>
                <w:color w:val="000000"/>
                <w:kern w:val="0"/>
                <w:szCs w:val="21"/>
              </w:rPr>
              <w:t>《新时代高校教师职业行为十项准则》</w:t>
            </w:r>
            <w:r>
              <w:rPr>
                <w:rFonts w:ascii="Times New Roman" w:hAnsi="Times New Roman" w:cs="宋体" w:hint="eastAsia"/>
                <w:color w:val="000000"/>
                <w:kern w:val="0"/>
                <w:szCs w:val="21"/>
              </w:rPr>
              <w:t>等方面的情况</w:t>
            </w:r>
          </w:p>
        </w:tc>
      </w:tr>
      <w:tr w:rsidR="00B40EA6">
        <w:trPr>
          <w:trHeight w:val="397"/>
          <w:jc w:val="center"/>
        </w:trPr>
        <w:tc>
          <w:tcPr>
            <w:tcW w:w="1204" w:type="dxa"/>
            <w:vMerge/>
            <w:shd w:val="clear" w:color="auto" w:fill="auto"/>
            <w:vAlign w:val="center"/>
          </w:tcPr>
          <w:p w:rsidR="00B40EA6" w:rsidRDefault="00B40EA6">
            <w:pPr>
              <w:spacing w:line="440" w:lineRule="exact"/>
              <w:jc w:val="center"/>
              <w:rPr>
                <w:rFonts w:ascii="Times New Roman" w:hAnsi="Times New Roman" w:cs="宋体"/>
                <w:kern w:val="0"/>
                <w:szCs w:val="21"/>
              </w:rPr>
            </w:pPr>
          </w:p>
        </w:tc>
        <w:tc>
          <w:tcPr>
            <w:tcW w:w="1560" w:type="dxa"/>
            <w:vMerge w:val="restart"/>
            <w:shd w:val="clear" w:color="auto" w:fill="auto"/>
            <w:vAlign w:val="center"/>
          </w:tcPr>
          <w:p w:rsidR="00B40EA6" w:rsidRDefault="00B92EDD">
            <w:pPr>
              <w:widowControl/>
              <w:spacing w:line="440" w:lineRule="exact"/>
              <w:jc w:val="center"/>
              <w:rPr>
                <w:rFonts w:ascii="Times New Roman" w:hAnsi="Times New Roman" w:cs="宋体"/>
                <w:kern w:val="0"/>
                <w:szCs w:val="21"/>
              </w:rPr>
            </w:pPr>
            <w:r>
              <w:rPr>
                <w:rFonts w:ascii="Times New Roman" w:hAnsi="Times New Roman" w:cs="宋体"/>
                <w:kern w:val="0"/>
                <w:szCs w:val="21"/>
              </w:rPr>
              <w:t>4</w:t>
            </w:r>
            <w:r>
              <w:rPr>
                <w:rFonts w:ascii="Times New Roman" w:hAnsi="Times New Roman" w:cs="宋体" w:hint="eastAsia"/>
                <w:kern w:val="0"/>
                <w:szCs w:val="21"/>
              </w:rPr>
              <w:t>.2</w:t>
            </w:r>
            <w:r>
              <w:rPr>
                <w:rFonts w:ascii="Times New Roman" w:hAnsi="Times New Roman" w:cs="宋体" w:hint="eastAsia"/>
                <w:kern w:val="0"/>
                <w:szCs w:val="21"/>
              </w:rPr>
              <w:t>教学能力</w:t>
            </w:r>
          </w:p>
        </w:tc>
        <w:tc>
          <w:tcPr>
            <w:tcW w:w="917" w:type="dxa"/>
            <w:vMerge w:val="restart"/>
            <w:shd w:val="clear" w:color="auto" w:fill="auto"/>
            <w:vAlign w:val="center"/>
          </w:tcPr>
          <w:p w:rsidR="00B40EA6" w:rsidRDefault="00B92EDD">
            <w:pPr>
              <w:widowControl/>
              <w:spacing w:line="440" w:lineRule="exact"/>
              <w:jc w:val="left"/>
              <w:rPr>
                <w:rFonts w:ascii="Times New Roman" w:hAnsi="Times New Roman" w:cs="宋体"/>
                <w:kern w:val="0"/>
                <w:szCs w:val="21"/>
              </w:rPr>
            </w:pPr>
            <w:r>
              <w:rPr>
                <w:rFonts w:ascii="Times New Roman" w:hAnsi="Times New Roman" w:cs="宋体"/>
                <w:kern w:val="0"/>
                <w:szCs w:val="21"/>
              </w:rPr>
              <w:t>B 4.2.1</w:t>
            </w:r>
          </w:p>
        </w:tc>
        <w:tc>
          <w:tcPr>
            <w:tcW w:w="5284" w:type="dxa"/>
            <w:shd w:val="clear" w:color="auto" w:fill="auto"/>
          </w:tcPr>
          <w:p w:rsidR="00B40EA6" w:rsidRDefault="00B92EDD">
            <w:pPr>
              <w:spacing w:line="440" w:lineRule="exact"/>
              <w:rPr>
                <w:rFonts w:ascii="Times New Roman" w:hAnsi="Times New Roman" w:cs="宋体"/>
                <w:kern w:val="0"/>
                <w:szCs w:val="21"/>
              </w:rPr>
            </w:pPr>
            <w:r>
              <w:rPr>
                <w:rFonts w:ascii="Times New Roman" w:hAnsi="Times New Roman" w:cs="宋体"/>
                <w:kern w:val="0"/>
                <w:szCs w:val="21"/>
              </w:rPr>
              <w:t xml:space="preserve">B1 </w:t>
            </w:r>
            <w:r>
              <w:rPr>
                <w:rFonts w:ascii="Times New Roman" w:hAnsi="Times New Roman" w:cs="宋体" w:hint="eastAsia"/>
                <w:kern w:val="0"/>
                <w:szCs w:val="21"/>
              </w:rPr>
              <w:t>专任教师的专业水平、教学能力、科研水平和能力</w:t>
            </w:r>
          </w:p>
        </w:tc>
      </w:tr>
      <w:tr w:rsidR="00B40EA6">
        <w:trPr>
          <w:trHeight w:val="367"/>
          <w:jc w:val="center"/>
        </w:trPr>
        <w:tc>
          <w:tcPr>
            <w:tcW w:w="1204" w:type="dxa"/>
            <w:vMerge/>
            <w:shd w:val="clear" w:color="auto" w:fill="auto"/>
            <w:vAlign w:val="center"/>
          </w:tcPr>
          <w:p w:rsidR="00B40EA6" w:rsidRDefault="00B40EA6">
            <w:pPr>
              <w:spacing w:line="440" w:lineRule="exact"/>
              <w:jc w:val="center"/>
              <w:rPr>
                <w:rFonts w:ascii="Times New Roman" w:hAnsi="Times New Roman" w:cs="宋体"/>
                <w:kern w:val="0"/>
                <w:szCs w:val="21"/>
              </w:rPr>
            </w:pPr>
          </w:p>
        </w:tc>
        <w:tc>
          <w:tcPr>
            <w:tcW w:w="1560" w:type="dxa"/>
            <w:vMerge/>
            <w:shd w:val="clear" w:color="auto" w:fill="auto"/>
            <w:vAlign w:val="center"/>
          </w:tcPr>
          <w:p w:rsidR="00B40EA6" w:rsidRDefault="00B40EA6">
            <w:pPr>
              <w:widowControl/>
              <w:spacing w:line="440" w:lineRule="exact"/>
              <w:jc w:val="center"/>
              <w:rPr>
                <w:rFonts w:ascii="Times New Roman" w:hAnsi="Times New Roman" w:cs="宋体"/>
                <w:kern w:val="0"/>
                <w:szCs w:val="21"/>
              </w:rPr>
            </w:pPr>
          </w:p>
        </w:tc>
        <w:tc>
          <w:tcPr>
            <w:tcW w:w="917" w:type="dxa"/>
            <w:vMerge/>
            <w:shd w:val="clear" w:color="auto" w:fill="auto"/>
          </w:tcPr>
          <w:p w:rsidR="00B40EA6" w:rsidRDefault="00B40EA6">
            <w:pPr>
              <w:widowControl/>
              <w:spacing w:line="440" w:lineRule="exact"/>
              <w:jc w:val="left"/>
              <w:rPr>
                <w:rFonts w:ascii="Times New Roman" w:hAnsi="Times New Roman" w:cs="宋体"/>
                <w:kern w:val="0"/>
                <w:szCs w:val="21"/>
              </w:rPr>
            </w:pPr>
          </w:p>
        </w:tc>
        <w:tc>
          <w:tcPr>
            <w:tcW w:w="5284" w:type="dxa"/>
            <w:shd w:val="clear" w:color="auto" w:fill="auto"/>
          </w:tcPr>
          <w:p w:rsidR="00B40EA6" w:rsidRDefault="00B92EDD">
            <w:pPr>
              <w:spacing w:line="440" w:lineRule="exact"/>
              <w:rPr>
                <w:rFonts w:ascii="Times New Roman" w:hAnsi="Times New Roman" w:cs="宋体"/>
                <w:kern w:val="0"/>
                <w:szCs w:val="21"/>
              </w:rPr>
            </w:pPr>
            <w:r>
              <w:rPr>
                <w:rFonts w:ascii="Times New Roman" w:hAnsi="Times New Roman" w:cs="宋体"/>
                <w:kern w:val="0"/>
                <w:szCs w:val="21"/>
              </w:rPr>
              <w:t xml:space="preserve">B2 </w:t>
            </w:r>
            <w:r>
              <w:rPr>
                <w:rFonts w:ascii="Times New Roman" w:hAnsi="Times New Roman" w:cs="宋体" w:hint="eastAsia"/>
                <w:kern w:val="0"/>
                <w:szCs w:val="21"/>
              </w:rPr>
              <w:t>专任教师的专业水平、教学能力、产学研用能力</w:t>
            </w:r>
          </w:p>
        </w:tc>
      </w:tr>
      <w:tr w:rsidR="00B40EA6">
        <w:trPr>
          <w:trHeight w:val="287"/>
          <w:jc w:val="center"/>
        </w:trPr>
        <w:tc>
          <w:tcPr>
            <w:tcW w:w="1204" w:type="dxa"/>
            <w:vMerge/>
            <w:shd w:val="clear" w:color="auto" w:fill="auto"/>
            <w:vAlign w:val="center"/>
          </w:tcPr>
          <w:p w:rsidR="00B40EA6" w:rsidRDefault="00B40EA6">
            <w:pPr>
              <w:spacing w:line="440" w:lineRule="exact"/>
              <w:jc w:val="center"/>
              <w:rPr>
                <w:rFonts w:ascii="Times New Roman" w:hAnsi="Times New Roman" w:cs="宋体"/>
                <w:kern w:val="0"/>
                <w:szCs w:val="21"/>
              </w:rPr>
            </w:pPr>
          </w:p>
        </w:tc>
        <w:tc>
          <w:tcPr>
            <w:tcW w:w="1560" w:type="dxa"/>
            <w:vMerge/>
            <w:shd w:val="clear" w:color="auto" w:fill="auto"/>
            <w:vAlign w:val="center"/>
          </w:tcPr>
          <w:p w:rsidR="00B40EA6" w:rsidRDefault="00B40EA6">
            <w:pPr>
              <w:widowControl/>
              <w:spacing w:line="440" w:lineRule="exact"/>
              <w:jc w:val="center"/>
              <w:rPr>
                <w:rFonts w:ascii="Times New Roman" w:hAnsi="Times New Roman" w:cs="宋体"/>
                <w:kern w:val="0"/>
                <w:szCs w:val="21"/>
              </w:rPr>
            </w:pPr>
          </w:p>
        </w:tc>
        <w:tc>
          <w:tcPr>
            <w:tcW w:w="6201" w:type="dxa"/>
            <w:gridSpan w:val="2"/>
            <w:shd w:val="clear" w:color="auto" w:fill="auto"/>
          </w:tcPr>
          <w:p w:rsidR="00B40EA6" w:rsidRDefault="00B92EDD">
            <w:pPr>
              <w:widowControl/>
              <w:spacing w:line="440" w:lineRule="exact"/>
              <w:rPr>
                <w:rFonts w:ascii="Times New Roman" w:hAnsi="Times New Roman" w:cs="宋体"/>
                <w:kern w:val="0"/>
                <w:szCs w:val="21"/>
              </w:rPr>
            </w:pPr>
            <w:r>
              <w:rPr>
                <w:rFonts w:ascii="Times New Roman" w:hAnsi="Times New Roman" w:cs="宋体"/>
                <w:kern w:val="0"/>
                <w:szCs w:val="21"/>
              </w:rPr>
              <w:t>4.2.</w:t>
            </w:r>
            <w:r>
              <w:rPr>
                <w:rFonts w:ascii="Times New Roman" w:hAnsi="Times New Roman" w:cs="宋体" w:hint="eastAsia"/>
                <w:kern w:val="0"/>
                <w:szCs w:val="21"/>
              </w:rPr>
              <w:t xml:space="preserve">2 </w:t>
            </w:r>
            <w:r>
              <w:rPr>
                <w:rFonts w:ascii="Times New Roman" w:hAnsi="Times New Roman" w:cs="宋体" w:hint="eastAsia"/>
                <w:kern w:val="0"/>
                <w:szCs w:val="21"/>
              </w:rPr>
              <w:t>提升教师教书育人能力和水平的措施</w:t>
            </w:r>
          </w:p>
        </w:tc>
      </w:tr>
      <w:tr w:rsidR="00B40EA6">
        <w:trPr>
          <w:trHeight w:val="319"/>
          <w:jc w:val="center"/>
        </w:trPr>
        <w:tc>
          <w:tcPr>
            <w:tcW w:w="1204" w:type="dxa"/>
            <w:vMerge/>
            <w:shd w:val="clear" w:color="auto" w:fill="auto"/>
            <w:vAlign w:val="center"/>
          </w:tcPr>
          <w:p w:rsidR="00B40EA6" w:rsidRDefault="00B40EA6">
            <w:pPr>
              <w:widowControl/>
              <w:spacing w:line="440" w:lineRule="exact"/>
              <w:jc w:val="center"/>
              <w:rPr>
                <w:rFonts w:ascii="Times New Roman" w:hAnsi="Times New Roman" w:cs="宋体"/>
                <w:kern w:val="0"/>
                <w:szCs w:val="21"/>
              </w:rPr>
            </w:pPr>
          </w:p>
        </w:tc>
        <w:tc>
          <w:tcPr>
            <w:tcW w:w="1560" w:type="dxa"/>
            <w:vMerge w:val="restart"/>
            <w:shd w:val="clear" w:color="auto" w:fill="auto"/>
            <w:vAlign w:val="center"/>
          </w:tcPr>
          <w:p w:rsidR="00B40EA6" w:rsidRDefault="00B92EDD">
            <w:pPr>
              <w:widowControl/>
              <w:spacing w:line="440" w:lineRule="exact"/>
              <w:jc w:val="center"/>
              <w:rPr>
                <w:rFonts w:ascii="Times New Roman" w:hAnsi="Times New Roman" w:cs="宋体"/>
                <w:kern w:val="0"/>
                <w:szCs w:val="21"/>
              </w:rPr>
            </w:pPr>
            <w:r>
              <w:rPr>
                <w:rFonts w:ascii="Times New Roman" w:hAnsi="Times New Roman" w:cs="宋体"/>
                <w:kern w:val="0"/>
                <w:szCs w:val="21"/>
              </w:rPr>
              <w:t>4</w:t>
            </w:r>
            <w:r>
              <w:rPr>
                <w:rFonts w:ascii="Times New Roman" w:hAnsi="Times New Roman" w:cs="宋体" w:hint="eastAsia"/>
                <w:kern w:val="0"/>
                <w:szCs w:val="21"/>
              </w:rPr>
              <w:t>.3</w:t>
            </w:r>
            <w:r>
              <w:rPr>
                <w:rFonts w:ascii="Times New Roman" w:hAnsi="Times New Roman" w:cs="宋体" w:hint="eastAsia"/>
                <w:kern w:val="0"/>
                <w:szCs w:val="21"/>
              </w:rPr>
              <w:t>教学投入</w:t>
            </w:r>
          </w:p>
        </w:tc>
        <w:tc>
          <w:tcPr>
            <w:tcW w:w="6201" w:type="dxa"/>
            <w:gridSpan w:val="2"/>
            <w:shd w:val="clear" w:color="auto" w:fill="auto"/>
          </w:tcPr>
          <w:p w:rsidR="00B40EA6" w:rsidRDefault="00B92EDD">
            <w:pPr>
              <w:widowControl/>
              <w:spacing w:line="440" w:lineRule="exact"/>
              <w:rPr>
                <w:rFonts w:ascii="Times New Roman" w:hAnsi="Times New Roman" w:cs="宋体"/>
                <w:kern w:val="0"/>
                <w:szCs w:val="21"/>
              </w:rPr>
            </w:pPr>
            <w:r>
              <w:rPr>
                <w:rFonts w:ascii="Times New Roman" w:hAnsi="Times New Roman" w:cs="宋体"/>
                <w:kern w:val="0"/>
                <w:szCs w:val="21"/>
              </w:rPr>
              <w:t xml:space="preserve">4.3.1 </w:t>
            </w:r>
            <w:r>
              <w:rPr>
                <w:rFonts w:ascii="Times New Roman" w:hAnsi="Times New Roman" w:cs="宋体" w:hint="eastAsia"/>
                <w:kern w:val="0"/>
                <w:szCs w:val="21"/>
              </w:rPr>
              <w:t>教师投入教学、教授全员为本科生授课的激励与约束机制建立情况及实施效果</w:t>
            </w:r>
          </w:p>
          <w:p w:rsidR="00B40EA6" w:rsidRDefault="00B92EDD">
            <w:pPr>
              <w:widowControl/>
              <w:spacing w:line="440" w:lineRule="exact"/>
              <w:rPr>
                <w:rFonts w:ascii="Times New Roman" w:hAnsi="Times New Roman" w:cs="宋体"/>
                <w:kern w:val="0"/>
                <w:szCs w:val="21"/>
              </w:rPr>
            </w:pPr>
            <w:r>
              <w:rPr>
                <w:rFonts w:ascii="Times New Roman" w:hAnsi="Times New Roman" w:cs="宋体" w:hint="eastAsia"/>
                <w:kern w:val="0"/>
                <w:szCs w:val="21"/>
              </w:rPr>
              <w:t>【必选】主讲本科课程教授占教授总数的比例</w:t>
            </w:r>
          </w:p>
          <w:p w:rsidR="00B40EA6" w:rsidRDefault="00B92EDD">
            <w:pPr>
              <w:widowControl/>
              <w:spacing w:line="440" w:lineRule="exact"/>
              <w:rPr>
                <w:rFonts w:ascii="Times New Roman" w:hAnsi="Times New Roman" w:cs="宋体"/>
                <w:kern w:val="0"/>
                <w:szCs w:val="21"/>
              </w:rPr>
            </w:pPr>
            <w:r>
              <w:rPr>
                <w:rFonts w:ascii="Times New Roman" w:hAnsi="Times New Roman" w:cs="宋体" w:hint="eastAsia"/>
                <w:kern w:val="0"/>
                <w:szCs w:val="21"/>
              </w:rPr>
              <w:t>【必选】教授主讲本科课程人均学时数</w:t>
            </w:r>
          </w:p>
        </w:tc>
      </w:tr>
      <w:tr w:rsidR="00B40EA6">
        <w:trPr>
          <w:trHeight w:val="397"/>
          <w:jc w:val="center"/>
        </w:trPr>
        <w:tc>
          <w:tcPr>
            <w:tcW w:w="1204" w:type="dxa"/>
            <w:vMerge/>
            <w:shd w:val="clear" w:color="auto" w:fill="auto"/>
            <w:vAlign w:val="center"/>
          </w:tcPr>
          <w:p w:rsidR="00B40EA6" w:rsidRDefault="00B40EA6">
            <w:pPr>
              <w:widowControl/>
              <w:spacing w:line="440" w:lineRule="exact"/>
              <w:jc w:val="left"/>
              <w:rPr>
                <w:rFonts w:ascii="Times New Roman" w:hAnsi="Times New Roman" w:cs="宋体"/>
                <w:kern w:val="0"/>
                <w:szCs w:val="21"/>
              </w:rPr>
            </w:pPr>
          </w:p>
        </w:tc>
        <w:tc>
          <w:tcPr>
            <w:tcW w:w="1560" w:type="dxa"/>
            <w:vMerge/>
            <w:shd w:val="clear" w:color="auto" w:fill="auto"/>
            <w:vAlign w:val="center"/>
          </w:tcPr>
          <w:p w:rsidR="00B40EA6" w:rsidRDefault="00B40EA6">
            <w:pPr>
              <w:widowControl/>
              <w:spacing w:line="440" w:lineRule="exact"/>
              <w:jc w:val="center"/>
              <w:rPr>
                <w:rFonts w:ascii="Times New Roman" w:hAnsi="Times New Roman" w:cs="宋体"/>
                <w:kern w:val="0"/>
                <w:szCs w:val="21"/>
              </w:rPr>
            </w:pPr>
          </w:p>
        </w:tc>
        <w:tc>
          <w:tcPr>
            <w:tcW w:w="6201" w:type="dxa"/>
            <w:gridSpan w:val="2"/>
            <w:shd w:val="clear" w:color="auto" w:fill="auto"/>
          </w:tcPr>
          <w:p w:rsidR="00B40EA6" w:rsidRDefault="00B92EDD">
            <w:pPr>
              <w:widowControl/>
              <w:spacing w:line="440" w:lineRule="exact"/>
              <w:rPr>
                <w:rFonts w:ascii="Times New Roman" w:hAnsi="Times New Roman" w:cs="宋体"/>
                <w:kern w:val="0"/>
                <w:szCs w:val="21"/>
              </w:rPr>
            </w:pPr>
            <w:r>
              <w:rPr>
                <w:rFonts w:ascii="Times New Roman" w:hAnsi="Times New Roman" w:cs="宋体"/>
                <w:kern w:val="0"/>
                <w:szCs w:val="21"/>
              </w:rPr>
              <w:t>4.3.</w:t>
            </w:r>
            <w:r>
              <w:rPr>
                <w:rFonts w:ascii="Times New Roman" w:hAnsi="Times New Roman" w:cs="宋体" w:hint="eastAsia"/>
                <w:kern w:val="0"/>
                <w:szCs w:val="21"/>
              </w:rPr>
              <w:t xml:space="preserve">2 </w:t>
            </w:r>
            <w:r>
              <w:rPr>
                <w:rFonts w:ascii="Times New Roman" w:hAnsi="Times New Roman" w:cs="宋体" w:hint="eastAsia"/>
                <w:kern w:val="0"/>
                <w:szCs w:val="21"/>
              </w:rPr>
              <w:t>教师特别是教授和副教授开展教学研究、参与教学改革与建设情况及成效</w:t>
            </w:r>
          </w:p>
          <w:p w:rsidR="00B40EA6" w:rsidRDefault="00B92EDD">
            <w:pPr>
              <w:widowControl/>
              <w:spacing w:line="440" w:lineRule="exact"/>
              <w:rPr>
                <w:rFonts w:ascii="Times New Roman" w:hAnsi="Times New Roman" w:cs="宋体"/>
                <w:kern w:val="0"/>
                <w:szCs w:val="21"/>
              </w:rPr>
            </w:pPr>
            <w:r>
              <w:rPr>
                <w:rFonts w:ascii="Times New Roman" w:hAnsi="Times New Roman" w:cs="宋体" w:hint="eastAsia"/>
                <w:kern w:val="0"/>
                <w:szCs w:val="21"/>
              </w:rPr>
              <w:t>【必选】教授、副教授担任专业负责人的专业占专业总数的比例</w:t>
            </w:r>
          </w:p>
        </w:tc>
      </w:tr>
      <w:tr w:rsidR="00B40EA6">
        <w:trPr>
          <w:trHeight w:val="397"/>
          <w:jc w:val="center"/>
        </w:trPr>
        <w:tc>
          <w:tcPr>
            <w:tcW w:w="1204" w:type="dxa"/>
            <w:vMerge/>
            <w:shd w:val="clear" w:color="auto" w:fill="auto"/>
            <w:vAlign w:val="center"/>
          </w:tcPr>
          <w:p w:rsidR="00B40EA6" w:rsidRDefault="00B40EA6">
            <w:pPr>
              <w:widowControl/>
              <w:spacing w:line="440" w:lineRule="exact"/>
              <w:jc w:val="left"/>
              <w:rPr>
                <w:rFonts w:ascii="Times New Roman" w:hAnsi="Times New Roman" w:cs="宋体"/>
                <w:kern w:val="0"/>
                <w:szCs w:val="21"/>
              </w:rPr>
            </w:pPr>
          </w:p>
        </w:tc>
        <w:tc>
          <w:tcPr>
            <w:tcW w:w="1560" w:type="dxa"/>
            <w:vMerge w:val="restart"/>
            <w:shd w:val="clear" w:color="auto" w:fill="auto"/>
            <w:vAlign w:val="center"/>
          </w:tcPr>
          <w:p w:rsidR="00B40EA6" w:rsidRDefault="00B92EDD">
            <w:pPr>
              <w:widowControl/>
              <w:spacing w:line="440" w:lineRule="exact"/>
              <w:jc w:val="center"/>
              <w:rPr>
                <w:rFonts w:ascii="Times New Roman" w:hAnsi="Times New Roman" w:cs="宋体"/>
                <w:kern w:val="0"/>
                <w:szCs w:val="21"/>
              </w:rPr>
            </w:pPr>
            <w:r>
              <w:rPr>
                <w:rFonts w:ascii="Times New Roman" w:hAnsi="Times New Roman" w:cs="宋体"/>
                <w:kern w:val="0"/>
                <w:szCs w:val="21"/>
              </w:rPr>
              <w:t>4</w:t>
            </w:r>
            <w:r>
              <w:rPr>
                <w:rFonts w:ascii="Times New Roman" w:hAnsi="Times New Roman" w:cs="宋体" w:hint="eastAsia"/>
                <w:kern w:val="0"/>
                <w:szCs w:val="21"/>
              </w:rPr>
              <w:t>.4</w:t>
            </w:r>
            <w:r>
              <w:rPr>
                <w:rFonts w:ascii="Times New Roman" w:hAnsi="Times New Roman" w:cs="宋体" w:hint="eastAsia"/>
                <w:kern w:val="0"/>
                <w:szCs w:val="21"/>
              </w:rPr>
              <w:t>教师发展</w:t>
            </w:r>
          </w:p>
        </w:tc>
        <w:tc>
          <w:tcPr>
            <w:tcW w:w="6201" w:type="dxa"/>
            <w:gridSpan w:val="2"/>
            <w:shd w:val="clear" w:color="auto" w:fill="auto"/>
          </w:tcPr>
          <w:p w:rsidR="00B40EA6" w:rsidRDefault="00B92EDD">
            <w:pPr>
              <w:widowControl/>
              <w:spacing w:line="440" w:lineRule="exact"/>
              <w:rPr>
                <w:rFonts w:ascii="Times New Roman" w:hAnsi="Times New Roman" w:cs="宋体"/>
                <w:kern w:val="0"/>
                <w:szCs w:val="21"/>
              </w:rPr>
            </w:pPr>
            <w:r>
              <w:rPr>
                <w:rFonts w:ascii="Times New Roman" w:hAnsi="Times New Roman" w:cs="宋体"/>
                <w:kern w:val="0"/>
                <w:szCs w:val="21"/>
              </w:rPr>
              <w:t>4.4.</w:t>
            </w:r>
            <w:r>
              <w:rPr>
                <w:rFonts w:ascii="Times New Roman" w:hAnsi="Times New Roman" w:cs="宋体" w:hint="eastAsia"/>
                <w:kern w:val="0"/>
                <w:szCs w:val="21"/>
              </w:rPr>
              <w:t xml:space="preserve">1 </w:t>
            </w:r>
            <w:r>
              <w:rPr>
                <w:rFonts w:ascii="Times New Roman" w:hAnsi="Times New Roman" w:cs="宋体" w:hint="eastAsia"/>
                <w:kern w:val="0"/>
                <w:szCs w:val="21"/>
              </w:rPr>
              <w:t>重视教师培训与职业发展，把习近平总书记关于教育的重要论述作为核心培训课程，把《习近平总书记教育重要论述讲义》作为核心培训教材，加强思政与党务工作队伍建设的举措与成效</w:t>
            </w:r>
          </w:p>
        </w:tc>
      </w:tr>
      <w:tr w:rsidR="00B40EA6">
        <w:trPr>
          <w:trHeight w:val="397"/>
          <w:jc w:val="center"/>
        </w:trPr>
        <w:tc>
          <w:tcPr>
            <w:tcW w:w="1204" w:type="dxa"/>
            <w:vMerge/>
            <w:shd w:val="clear" w:color="auto" w:fill="auto"/>
            <w:vAlign w:val="center"/>
          </w:tcPr>
          <w:p w:rsidR="00B40EA6" w:rsidRDefault="00B40EA6">
            <w:pPr>
              <w:widowControl/>
              <w:spacing w:line="440" w:lineRule="exact"/>
              <w:jc w:val="left"/>
              <w:rPr>
                <w:rFonts w:ascii="Times New Roman" w:hAnsi="Times New Roman" w:cs="宋体"/>
                <w:kern w:val="0"/>
                <w:szCs w:val="21"/>
              </w:rPr>
            </w:pPr>
          </w:p>
        </w:tc>
        <w:tc>
          <w:tcPr>
            <w:tcW w:w="1560" w:type="dxa"/>
            <w:vMerge/>
            <w:shd w:val="clear" w:color="auto" w:fill="auto"/>
            <w:vAlign w:val="center"/>
          </w:tcPr>
          <w:p w:rsidR="00B40EA6" w:rsidRDefault="00B40EA6">
            <w:pPr>
              <w:widowControl/>
              <w:spacing w:line="440" w:lineRule="exact"/>
              <w:jc w:val="center"/>
              <w:rPr>
                <w:rFonts w:ascii="Times New Roman" w:hAnsi="Times New Roman" w:cs="宋体"/>
                <w:kern w:val="0"/>
                <w:szCs w:val="21"/>
              </w:rPr>
            </w:pPr>
          </w:p>
        </w:tc>
        <w:tc>
          <w:tcPr>
            <w:tcW w:w="6201" w:type="dxa"/>
            <w:gridSpan w:val="2"/>
            <w:shd w:val="clear" w:color="auto" w:fill="auto"/>
          </w:tcPr>
          <w:p w:rsidR="00B40EA6" w:rsidRDefault="00B92EDD">
            <w:pPr>
              <w:widowControl/>
              <w:spacing w:line="440" w:lineRule="exact"/>
              <w:rPr>
                <w:rFonts w:ascii="Times New Roman" w:hAnsi="Times New Roman" w:cs="宋体"/>
                <w:kern w:val="0"/>
                <w:szCs w:val="21"/>
              </w:rPr>
            </w:pPr>
            <w:r>
              <w:rPr>
                <w:rFonts w:ascii="Times New Roman" w:hAnsi="Times New Roman" w:cs="宋体" w:hint="eastAsia"/>
                <w:kern w:val="0"/>
                <w:szCs w:val="21"/>
              </w:rPr>
              <w:t>4</w:t>
            </w:r>
            <w:r>
              <w:rPr>
                <w:rFonts w:ascii="Times New Roman" w:hAnsi="Times New Roman" w:cs="宋体"/>
                <w:kern w:val="0"/>
                <w:szCs w:val="21"/>
              </w:rPr>
              <w:t xml:space="preserve">.4.2 </w:t>
            </w:r>
            <w:r>
              <w:rPr>
                <w:rFonts w:ascii="Times New Roman" w:hAnsi="Times New Roman" w:cs="宋体" w:hint="eastAsia"/>
                <w:kern w:val="0"/>
                <w:szCs w:val="21"/>
              </w:rPr>
              <w:t>加强教师教学发展中心、基层教学组织和青年教师队伍建设举措与成效</w:t>
            </w:r>
          </w:p>
          <w:p w:rsidR="00B40EA6" w:rsidRDefault="00B92EDD">
            <w:pPr>
              <w:widowControl/>
              <w:spacing w:line="440" w:lineRule="exact"/>
              <w:rPr>
                <w:rFonts w:ascii="Times New Roman" w:hAnsi="Times New Roman" w:cs="宋体"/>
                <w:kern w:val="0"/>
                <w:szCs w:val="21"/>
              </w:rPr>
            </w:pPr>
            <w:r>
              <w:rPr>
                <w:rFonts w:ascii="Times New Roman" w:hAnsi="Times New Roman" w:cs="宋体" w:hint="eastAsia"/>
                <w:color w:val="000000"/>
                <w:kern w:val="0"/>
                <w:szCs w:val="21"/>
              </w:rPr>
              <w:t>【必选】设有基层教学组织的专业占专业总数的比例</w:t>
            </w:r>
          </w:p>
          <w:p w:rsidR="00B40EA6" w:rsidRDefault="00B92EDD">
            <w:pPr>
              <w:widowControl/>
              <w:spacing w:line="440" w:lineRule="exact"/>
              <w:rPr>
                <w:rFonts w:ascii="Times New Roman" w:hAnsi="Times New Roman" w:cs="宋体"/>
                <w:kern w:val="0"/>
                <w:szCs w:val="21"/>
              </w:rPr>
            </w:pPr>
            <w:r>
              <w:rPr>
                <w:rFonts w:ascii="Times New Roman" w:hAnsi="Times New Roman" w:cs="宋体" w:hint="eastAsia"/>
                <w:kern w:val="0"/>
                <w:szCs w:val="21"/>
              </w:rPr>
              <w:t>【可选】教师发展中心培训本校教师的比例</w:t>
            </w:r>
          </w:p>
        </w:tc>
      </w:tr>
      <w:tr w:rsidR="00B40EA6">
        <w:trPr>
          <w:trHeight w:val="397"/>
          <w:jc w:val="center"/>
        </w:trPr>
        <w:tc>
          <w:tcPr>
            <w:tcW w:w="1204" w:type="dxa"/>
            <w:vMerge/>
            <w:shd w:val="clear" w:color="auto" w:fill="auto"/>
            <w:vAlign w:val="center"/>
          </w:tcPr>
          <w:p w:rsidR="00B40EA6" w:rsidRDefault="00B40EA6">
            <w:pPr>
              <w:widowControl/>
              <w:spacing w:line="440" w:lineRule="exact"/>
              <w:jc w:val="left"/>
              <w:rPr>
                <w:rFonts w:ascii="Times New Roman" w:hAnsi="Times New Roman" w:cs="宋体"/>
                <w:kern w:val="0"/>
                <w:szCs w:val="21"/>
              </w:rPr>
            </w:pPr>
          </w:p>
        </w:tc>
        <w:tc>
          <w:tcPr>
            <w:tcW w:w="1560" w:type="dxa"/>
            <w:vMerge/>
            <w:shd w:val="clear" w:color="auto" w:fill="auto"/>
            <w:vAlign w:val="center"/>
          </w:tcPr>
          <w:p w:rsidR="00B40EA6" w:rsidRDefault="00B40EA6">
            <w:pPr>
              <w:widowControl/>
              <w:spacing w:line="440" w:lineRule="exact"/>
              <w:jc w:val="center"/>
              <w:rPr>
                <w:rFonts w:ascii="Times New Roman" w:hAnsi="Times New Roman" w:cs="宋体"/>
                <w:kern w:val="0"/>
                <w:szCs w:val="21"/>
              </w:rPr>
            </w:pPr>
          </w:p>
        </w:tc>
        <w:tc>
          <w:tcPr>
            <w:tcW w:w="917" w:type="dxa"/>
            <w:vMerge w:val="restart"/>
            <w:shd w:val="clear" w:color="auto" w:fill="auto"/>
            <w:vAlign w:val="center"/>
          </w:tcPr>
          <w:p w:rsidR="00B40EA6" w:rsidRDefault="00B92EDD">
            <w:pPr>
              <w:widowControl/>
              <w:spacing w:line="440" w:lineRule="exact"/>
              <w:jc w:val="left"/>
              <w:rPr>
                <w:rFonts w:ascii="Times New Roman" w:hAnsi="Times New Roman" w:cs="宋体"/>
                <w:kern w:val="0"/>
                <w:szCs w:val="21"/>
              </w:rPr>
            </w:pPr>
            <w:r>
              <w:rPr>
                <w:rFonts w:ascii="Times New Roman" w:hAnsi="Times New Roman" w:cs="宋体"/>
                <w:kern w:val="0"/>
                <w:szCs w:val="21"/>
              </w:rPr>
              <w:t>B 4.4.3</w:t>
            </w:r>
          </w:p>
        </w:tc>
        <w:tc>
          <w:tcPr>
            <w:tcW w:w="5284" w:type="dxa"/>
            <w:shd w:val="clear" w:color="auto" w:fill="auto"/>
          </w:tcPr>
          <w:p w:rsidR="00B40EA6" w:rsidRDefault="00B92EDD">
            <w:pPr>
              <w:spacing w:line="440" w:lineRule="exact"/>
              <w:rPr>
                <w:rFonts w:ascii="Times New Roman" w:hAnsi="Times New Roman" w:cs="宋体"/>
                <w:kern w:val="0"/>
                <w:szCs w:val="21"/>
              </w:rPr>
            </w:pPr>
            <w:r>
              <w:rPr>
                <w:rFonts w:ascii="Times New Roman" w:hAnsi="Times New Roman" w:cs="宋体" w:hint="eastAsia"/>
                <w:kern w:val="0"/>
                <w:szCs w:val="21"/>
              </w:rPr>
              <w:t xml:space="preserve">B1 </w:t>
            </w:r>
            <w:r>
              <w:rPr>
                <w:rFonts w:ascii="Times New Roman" w:hAnsi="Times New Roman" w:cs="宋体" w:hint="eastAsia"/>
                <w:kern w:val="0"/>
                <w:szCs w:val="21"/>
              </w:rPr>
              <w:t>提升教师教学能力、实践能力、科研能力、</w:t>
            </w:r>
            <w:r>
              <w:rPr>
                <w:rFonts w:ascii="Times New Roman" w:hAnsi="Times New Roman" w:cs="宋体"/>
                <w:kern w:val="0"/>
                <w:szCs w:val="21"/>
              </w:rPr>
              <w:t>信息技术应用能力</w:t>
            </w:r>
            <w:r>
              <w:rPr>
                <w:rFonts w:ascii="Times New Roman" w:hAnsi="Times New Roman" w:cs="宋体" w:hint="eastAsia"/>
                <w:kern w:val="0"/>
                <w:szCs w:val="21"/>
              </w:rPr>
              <w:t>的政策措施</w:t>
            </w:r>
          </w:p>
        </w:tc>
      </w:tr>
      <w:tr w:rsidR="00B40EA6">
        <w:trPr>
          <w:trHeight w:val="397"/>
          <w:jc w:val="center"/>
        </w:trPr>
        <w:tc>
          <w:tcPr>
            <w:tcW w:w="1204" w:type="dxa"/>
            <w:vMerge/>
            <w:shd w:val="clear" w:color="auto" w:fill="auto"/>
          </w:tcPr>
          <w:p w:rsidR="00B40EA6" w:rsidRDefault="00B40EA6">
            <w:pPr>
              <w:widowControl/>
              <w:spacing w:line="440" w:lineRule="exact"/>
              <w:jc w:val="left"/>
              <w:rPr>
                <w:rFonts w:ascii="Times New Roman" w:hAnsi="Times New Roman" w:cs="宋体"/>
                <w:color w:val="000000"/>
                <w:kern w:val="0"/>
                <w:szCs w:val="21"/>
              </w:rPr>
            </w:pPr>
          </w:p>
        </w:tc>
        <w:tc>
          <w:tcPr>
            <w:tcW w:w="1560" w:type="dxa"/>
            <w:vMerge/>
            <w:shd w:val="clear" w:color="auto" w:fill="auto"/>
            <w:vAlign w:val="center"/>
          </w:tcPr>
          <w:p w:rsidR="00B40EA6" w:rsidRDefault="00B40EA6">
            <w:pPr>
              <w:widowControl/>
              <w:spacing w:line="440" w:lineRule="exact"/>
              <w:jc w:val="center"/>
              <w:rPr>
                <w:rFonts w:ascii="Times New Roman" w:hAnsi="Times New Roman" w:cs="宋体"/>
                <w:color w:val="FF0000"/>
                <w:kern w:val="0"/>
                <w:szCs w:val="21"/>
              </w:rPr>
            </w:pPr>
          </w:p>
        </w:tc>
        <w:tc>
          <w:tcPr>
            <w:tcW w:w="917" w:type="dxa"/>
            <w:vMerge/>
            <w:shd w:val="clear" w:color="auto" w:fill="auto"/>
          </w:tcPr>
          <w:p w:rsidR="00B40EA6" w:rsidRDefault="00B40EA6">
            <w:pPr>
              <w:widowControl/>
              <w:spacing w:line="440" w:lineRule="exact"/>
              <w:jc w:val="left"/>
              <w:rPr>
                <w:rFonts w:ascii="Times New Roman" w:hAnsi="Times New Roman" w:cs="宋体"/>
                <w:kern w:val="0"/>
                <w:szCs w:val="21"/>
              </w:rPr>
            </w:pPr>
          </w:p>
        </w:tc>
        <w:tc>
          <w:tcPr>
            <w:tcW w:w="5284" w:type="dxa"/>
            <w:shd w:val="clear" w:color="auto" w:fill="auto"/>
          </w:tcPr>
          <w:p w:rsidR="00B40EA6" w:rsidRDefault="00B92EDD">
            <w:pPr>
              <w:spacing w:line="440" w:lineRule="exact"/>
              <w:rPr>
                <w:rFonts w:ascii="Times New Roman" w:hAnsi="Times New Roman" w:cs="宋体"/>
                <w:kern w:val="0"/>
                <w:szCs w:val="21"/>
              </w:rPr>
            </w:pPr>
            <w:r>
              <w:rPr>
                <w:rFonts w:ascii="Times New Roman" w:hAnsi="Times New Roman" w:cs="宋体" w:hint="eastAsia"/>
                <w:kern w:val="0"/>
                <w:szCs w:val="21"/>
              </w:rPr>
              <w:t xml:space="preserve">B2 </w:t>
            </w:r>
            <w:r>
              <w:rPr>
                <w:rFonts w:ascii="Times New Roman" w:hAnsi="Times New Roman" w:cs="宋体" w:hint="eastAsia"/>
                <w:kern w:val="0"/>
                <w:szCs w:val="21"/>
              </w:rPr>
              <w:t>提升教师教学能力、产学研用能力、</w:t>
            </w:r>
            <w:r>
              <w:rPr>
                <w:rFonts w:ascii="Times New Roman" w:hAnsi="Times New Roman" w:cs="宋体"/>
                <w:kern w:val="0"/>
                <w:szCs w:val="21"/>
              </w:rPr>
              <w:t>信息技术应用能力</w:t>
            </w:r>
            <w:r>
              <w:rPr>
                <w:rFonts w:ascii="Times New Roman" w:hAnsi="Times New Roman" w:cs="宋体" w:hint="eastAsia"/>
                <w:kern w:val="0"/>
                <w:szCs w:val="21"/>
              </w:rPr>
              <w:t>，鼓励教师到业界实践、挂职和承担横向课题的政策措施</w:t>
            </w:r>
          </w:p>
        </w:tc>
      </w:tr>
      <w:tr w:rsidR="00B40EA6">
        <w:trPr>
          <w:trHeight w:val="269"/>
          <w:jc w:val="center"/>
        </w:trPr>
        <w:tc>
          <w:tcPr>
            <w:tcW w:w="1204" w:type="dxa"/>
            <w:vMerge/>
            <w:shd w:val="clear" w:color="auto" w:fill="auto"/>
          </w:tcPr>
          <w:p w:rsidR="00B40EA6" w:rsidRDefault="00B40EA6">
            <w:pPr>
              <w:widowControl/>
              <w:spacing w:line="440" w:lineRule="exact"/>
              <w:jc w:val="left"/>
              <w:rPr>
                <w:rFonts w:ascii="Times New Roman" w:hAnsi="Times New Roman" w:cs="宋体"/>
                <w:color w:val="000000"/>
                <w:kern w:val="0"/>
                <w:szCs w:val="21"/>
              </w:rPr>
            </w:pPr>
          </w:p>
        </w:tc>
        <w:tc>
          <w:tcPr>
            <w:tcW w:w="1560" w:type="dxa"/>
            <w:vMerge/>
            <w:shd w:val="clear" w:color="auto" w:fill="auto"/>
            <w:vAlign w:val="center"/>
          </w:tcPr>
          <w:p w:rsidR="00B40EA6" w:rsidRDefault="00B40EA6">
            <w:pPr>
              <w:widowControl/>
              <w:spacing w:line="440" w:lineRule="exact"/>
              <w:jc w:val="center"/>
              <w:rPr>
                <w:rFonts w:ascii="Times New Roman" w:hAnsi="Times New Roman" w:cs="宋体"/>
                <w:color w:val="FF0000"/>
                <w:kern w:val="0"/>
                <w:szCs w:val="21"/>
              </w:rPr>
            </w:pPr>
          </w:p>
        </w:tc>
        <w:tc>
          <w:tcPr>
            <w:tcW w:w="917" w:type="dxa"/>
            <w:vMerge w:val="restart"/>
            <w:shd w:val="clear" w:color="auto" w:fill="auto"/>
            <w:vAlign w:val="center"/>
          </w:tcPr>
          <w:p w:rsidR="00B40EA6" w:rsidRDefault="00B92EDD">
            <w:pPr>
              <w:widowControl/>
              <w:spacing w:line="440" w:lineRule="exact"/>
              <w:jc w:val="left"/>
              <w:rPr>
                <w:rFonts w:ascii="Times New Roman" w:hAnsi="Times New Roman" w:cs="宋体"/>
                <w:kern w:val="0"/>
                <w:szCs w:val="21"/>
              </w:rPr>
            </w:pPr>
            <w:r>
              <w:rPr>
                <w:rFonts w:ascii="Times New Roman" w:hAnsi="Times New Roman" w:cs="宋体"/>
                <w:kern w:val="0"/>
                <w:szCs w:val="21"/>
              </w:rPr>
              <w:t>B 4.4</w:t>
            </w:r>
            <w:r>
              <w:rPr>
                <w:rFonts w:ascii="Times New Roman" w:hAnsi="Times New Roman" w:cs="宋体" w:hint="eastAsia"/>
                <w:kern w:val="0"/>
                <w:szCs w:val="21"/>
              </w:rPr>
              <w:t>.</w:t>
            </w:r>
            <w:r>
              <w:rPr>
                <w:rFonts w:ascii="Times New Roman" w:hAnsi="Times New Roman" w:cs="宋体"/>
                <w:kern w:val="0"/>
                <w:szCs w:val="21"/>
              </w:rPr>
              <w:t>4</w:t>
            </w:r>
          </w:p>
        </w:tc>
        <w:tc>
          <w:tcPr>
            <w:tcW w:w="5284" w:type="dxa"/>
            <w:shd w:val="clear" w:color="auto" w:fill="auto"/>
          </w:tcPr>
          <w:p w:rsidR="00B40EA6" w:rsidRDefault="00B92EDD">
            <w:pPr>
              <w:widowControl/>
              <w:spacing w:line="440" w:lineRule="exact"/>
              <w:rPr>
                <w:rFonts w:ascii="Times New Roman" w:hAnsi="Times New Roman" w:cs="宋体"/>
                <w:kern w:val="0"/>
                <w:szCs w:val="21"/>
              </w:rPr>
            </w:pPr>
            <w:r>
              <w:rPr>
                <w:rFonts w:ascii="Times New Roman" w:hAnsi="Times New Roman" w:cs="宋体" w:hint="eastAsia"/>
                <w:kern w:val="0"/>
                <w:szCs w:val="21"/>
              </w:rPr>
              <w:t xml:space="preserve">B1 </w:t>
            </w:r>
            <w:r>
              <w:rPr>
                <w:rFonts w:ascii="Times New Roman" w:hAnsi="Times New Roman" w:cs="宋体" w:hint="eastAsia"/>
                <w:kern w:val="0"/>
                <w:szCs w:val="21"/>
              </w:rPr>
              <w:t>教师队伍分类管理与建设情况</w:t>
            </w:r>
          </w:p>
        </w:tc>
      </w:tr>
      <w:tr w:rsidR="00B40EA6">
        <w:trPr>
          <w:trHeight w:val="658"/>
          <w:jc w:val="center"/>
        </w:trPr>
        <w:tc>
          <w:tcPr>
            <w:tcW w:w="1204" w:type="dxa"/>
            <w:vMerge/>
            <w:shd w:val="clear" w:color="auto" w:fill="auto"/>
          </w:tcPr>
          <w:p w:rsidR="00B40EA6" w:rsidRDefault="00B40EA6">
            <w:pPr>
              <w:widowControl/>
              <w:spacing w:line="440" w:lineRule="exact"/>
              <w:jc w:val="left"/>
              <w:rPr>
                <w:rFonts w:ascii="Times New Roman" w:hAnsi="Times New Roman" w:cs="宋体"/>
                <w:color w:val="000000"/>
                <w:kern w:val="0"/>
                <w:szCs w:val="21"/>
              </w:rPr>
            </w:pPr>
          </w:p>
        </w:tc>
        <w:tc>
          <w:tcPr>
            <w:tcW w:w="1560" w:type="dxa"/>
            <w:vMerge/>
            <w:shd w:val="clear" w:color="auto" w:fill="auto"/>
            <w:vAlign w:val="center"/>
          </w:tcPr>
          <w:p w:rsidR="00B40EA6" w:rsidRDefault="00B40EA6">
            <w:pPr>
              <w:widowControl/>
              <w:spacing w:line="440" w:lineRule="exact"/>
              <w:jc w:val="center"/>
              <w:rPr>
                <w:rFonts w:ascii="Times New Roman" w:hAnsi="Times New Roman" w:cs="宋体"/>
                <w:color w:val="FF0000"/>
                <w:kern w:val="0"/>
                <w:szCs w:val="21"/>
              </w:rPr>
            </w:pPr>
          </w:p>
        </w:tc>
        <w:tc>
          <w:tcPr>
            <w:tcW w:w="917" w:type="dxa"/>
            <w:vMerge/>
            <w:shd w:val="clear" w:color="auto" w:fill="auto"/>
          </w:tcPr>
          <w:p w:rsidR="00B40EA6" w:rsidRDefault="00B40EA6">
            <w:pPr>
              <w:widowControl/>
              <w:spacing w:line="440" w:lineRule="exact"/>
              <w:jc w:val="left"/>
              <w:rPr>
                <w:rFonts w:ascii="Times New Roman" w:hAnsi="Times New Roman" w:cs="宋体"/>
                <w:kern w:val="0"/>
                <w:szCs w:val="21"/>
              </w:rPr>
            </w:pPr>
          </w:p>
        </w:tc>
        <w:tc>
          <w:tcPr>
            <w:tcW w:w="5284" w:type="dxa"/>
            <w:shd w:val="clear" w:color="auto" w:fill="auto"/>
          </w:tcPr>
          <w:p w:rsidR="00B40EA6" w:rsidRDefault="00B92EDD">
            <w:pPr>
              <w:spacing w:line="440" w:lineRule="exact"/>
              <w:rPr>
                <w:rFonts w:ascii="Times New Roman" w:hAnsi="Times New Roman" w:cs="宋体"/>
                <w:kern w:val="0"/>
                <w:szCs w:val="21"/>
              </w:rPr>
            </w:pPr>
            <w:r>
              <w:rPr>
                <w:rFonts w:ascii="Times New Roman" w:hAnsi="Times New Roman" w:cs="宋体" w:hint="eastAsia"/>
                <w:kern w:val="0"/>
                <w:szCs w:val="21"/>
              </w:rPr>
              <w:t xml:space="preserve">B2 </w:t>
            </w:r>
            <w:r>
              <w:rPr>
                <w:rFonts w:ascii="Times New Roman" w:hAnsi="Times New Roman" w:cs="宋体" w:hint="eastAsia"/>
                <w:kern w:val="0"/>
                <w:szCs w:val="21"/>
              </w:rPr>
              <w:t>双师双能型教师队伍和实践教学教师队伍管理与建设情况</w:t>
            </w:r>
          </w:p>
          <w:p w:rsidR="00B40EA6" w:rsidRDefault="00B92EDD">
            <w:pPr>
              <w:widowControl/>
              <w:spacing w:line="440" w:lineRule="exact"/>
              <w:rPr>
                <w:rFonts w:ascii="Times New Roman" w:hAnsi="Times New Roman" w:cs="宋体"/>
                <w:kern w:val="0"/>
                <w:szCs w:val="21"/>
              </w:rPr>
            </w:pPr>
            <w:r>
              <w:rPr>
                <w:rFonts w:ascii="Times New Roman" w:hAnsi="Times New Roman" w:cs="宋体" w:hint="eastAsia"/>
                <w:kern w:val="0"/>
                <w:szCs w:val="21"/>
              </w:rPr>
              <w:t>【可选】专任教师中双师双能型教师的比例</w:t>
            </w:r>
          </w:p>
        </w:tc>
      </w:tr>
      <w:tr w:rsidR="00B40EA6">
        <w:trPr>
          <w:trHeight w:val="658"/>
          <w:jc w:val="center"/>
        </w:trPr>
        <w:tc>
          <w:tcPr>
            <w:tcW w:w="1204" w:type="dxa"/>
            <w:vMerge/>
            <w:shd w:val="clear" w:color="auto" w:fill="auto"/>
          </w:tcPr>
          <w:p w:rsidR="00B40EA6" w:rsidRDefault="00B40EA6">
            <w:pPr>
              <w:widowControl/>
              <w:spacing w:line="440" w:lineRule="exact"/>
              <w:jc w:val="left"/>
              <w:rPr>
                <w:rFonts w:ascii="Times New Roman" w:hAnsi="Times New Roman" w:cs="宋体"/>
                <w:color w:val="000000"/>
                <w:kern w:val="0"/>
                <w:szCs w:val="21"/>
              </w:rPr>
            </w:pPr>
          </w:p>
        </w:tc>
        <w:tc>
          <w:tcPr>
            <w:tcW w:w="1560" w:type="dxa"/>
            <w:vMerge/>
            <w:shd w:val="clear" w:color="auto" w:fill="auto"/>
            <w:vAlign w:val="center"/>
          </w:tcPr>
          <w:p w:rsidR="00B40EA6" w:rsidRDefault="00B40EA6">
            <w:pPr>
              <w:widowControl/>
              <w:spacing w:line="440" w:lineRule="exact"/>
              <w:jc w:val="center"/>
              <w:rPr>
                <w:rFonts w:ascii="Times New Roman" w:hAnsi="Times New Roman" w:cs="宋体"/>
                <w:color w:val="FF0000"/>
                <w:kern w:val="0"/>
                <w:szCs w:val="21"/>
              </w:rPr>
            </w:pPr>
          </w:p>
        </w:tc>
        <w:tc>
          <w:tcPr>
            <w:tcW w:w="6201" w:type="dxa"/>
            <w:gridSpan w:val="2"/>
            <w:shd w:val="clear" w:color="auto" w:fill="auto"/>
          </w:tcPr>
          <w:p w:rsidR="00B40EA6" w:rsidRDefault="00B92EDD">
            <w:pPr>
              <w:spacing w:line="440" w:lineRule="exact"/>
              <w:rPr>
                <w:rFonts w:ascii="Times New Roman" w:hAnsi="Times New Roman" w:cs="宋体"/>
                <w:kern w:val="0"/>
                <w:szCs w:val="21"/>
              </w:rPr>
            </w:pPr>
            <w:r>
              <w:rPr>
                <w:rFonts w:ascii="Times New Roman" w:hAnsi="Times New Roman" w:cs="宋体"/>
                <w:kern w:val="0"/>
                <w:szCs w:val="21"/>
              </w:rPr>
              <w:t xml:space="preserve">K </w:t>
            </w:r>
            <w:r>
              <w:rPr>
                <w:rFonts w:ascii="Times New Roman" w:hAnsi="Times New Roman" w:cs="宋体" w:hint="eastAsia"/>
                <w:kern w:val="0"/>
                <w:szCs w:val="21"/>
              </w:rPr>
              <w:t>4.4.</w:t>
            </w:r>
            <w:r>
              <w:rPr>
                <w:rFonts w:ascii="Times New Roman" w:hAnsi="Times New Roman" w:cs="宋体"/>
                <w:kern w:val="0"/>
                <w:szCs w:val="21"/>
              </w:rPr>
              <w:t xml:space="preserve">5 </w:t>
            </w:r>
            <w:r>
              <w:rPr>
                <w:rFonts w:ascii="Times New Roman" w:hAnsi="Times New Roman" w:cs="宋体" w:hint="eastAsia"/>
                <w:kern w:val="0"/>
                <w:szCs w:val="21"/>
              </w:rPr>
              <w:t>教师赴国（境）外交流、访学、参加国际会议、合作研究等情况</w:t>
            </w:r>
          </w:p>
        </w:tc>
      </w:tr>
      <w:tr w:rsidR="00B40EA6">
        <w:trPr>
          <w:trHeight w:val="225"/>
          <w:jc w:val="center"/>
        </w:trPr>
        <w:tc>
          <w:tcPr>
            <w:tcW w:w="1204" w:type="dxa"/>
            <w:vMerge w:val="restart"/>
            <w:shd w:val="clear" w:color="auto" w:fill="auto"/>
            <w:vAlign w:val="center"/>
          </w:tcPr>
          <w:p w:rsidR="00B40EA6" w:rsidRDefault="00B92EDD">
            <w:pPr>
              <w:widowControl/>
              <w:spacing w:line="440" w:lineRule="exact"/>
              <w:jc w:val="center"/>
              <w:rPr>
                <w:rFonts w:ascii="Times New Roman" w:hAnsi="Times New Roman" w:cs="宋体"/>
                <w:color w:val="000000"/>
                <w:kern w:val="0"/>
                <w:szCs w:val="21"/>
              </w:rPr>
            </w:pPr>
            <w:r>
              <w:rPr>
                <w:rFonts w:ascii="Times New Roman" w:hAnsi="Times New Roman" w:cs="宋体"/>
                <w:color w:val="000000"/>
                <w:kern w:val="0"/>
                <w:szCs w:val="21"/>
              </w:rPr>
              <w:t>5</w:t>
            </w:r>
            <w:r>
              <w:rPr>
                <w:rFonts w:ascii="Times New Roman" w:hAnsi="Times New Roman" w:cs="宋体" w:hint="eastAsia"/>
                <w:color w:val="000000"/>
                <w:kern w:val="0"/>
                <w:szCs w:val="21"/>
              </w:rPr>
              <w:t>.</w:t>
            </w:r>
            <w:r>
              <w:rPr>
                <w:rFonts w:ascii="Times New Roman" w:hAnsi="Times New Roman" w:cs="宋体" w:hint="eastAsia"/>
                <w:color w:val="000000"/>
                <w:kern w:val="0"/>
                <w:szCs w:val="21"/>
              </w:rPr>
              <w:t>学生发展</w:t>
            </w:r>
          </w:p>
        </w:tc>
        <w:tc>
          <w:tcPr>
            <w:tcW w:w="1560" w:type="dxa"/>
            <w:vMerge w:val="restart"/>
            <w:shd w:val="clear" w:color="auto" w:fill="auto"/>
            <w:vAlign w:val="center"/>
          </w:tcPr>
          <w:p w:rsidR="00B40EA6" w:rsidRDefault="00B92EDD">
            <w:pPr>
              <w:spacing w:line="440" w:lineRule="exact"/>
              <w:jc w:val="center"/>
              <w:rPr>
                <w:rFonts w:ascii="Times New Roman" w:hAnsi="Times New Roman" w:cs="宋体"/>
                <w:color w:val="FF0000"/>
                <w:kern w:val="0"/>
                <w:szCs w:val="21"/>
              </w:rPr>
            </w:pPr>
            <w:r>
              <w:rPr>
                <w:rFonts w:ascii="Times New Roman" w:hAnsi="Times New Roman" w:cs="宋体" w:hint="eastAsia"/>
                <w:kern w:val="0"/>
                <w:szCs w:val="21"/>
              </w:rPr>
              <w:t>5.1</w:t>
            </w:r>
            <w:r>
              <w:rPr>
                <w:rFonts w:ascii="Times New Roman" w:hAnsi="Times New Roman" w:cs="宋体" w:hint="eastAsia"/>
                <w:kern w:val="0"/>
                <w:szCs w:val="21"/>
              </w:rPr>
              <w:t>理想信念</w:t>
            </w:r>
          </w:p>
        </w:tc>
        <w:tc>
          <w:tcPr>
            <w:tcW w:w="6201" w:type="dxa"/>
            <w:gridSpan w:val="2"/>
            <w:shd w:val="clear" w:color="auto" w:fill="auto"/>
          </w:tcPr>
          <w:p w:rsidR="00B40EA6" w:rsidRDefault="00B92EDD">
            <w:pPr>
              <w:widowControl/>
              <w:spacing w:line="440" w:lineRule="exact"/>
              <w:rPr>
                <w:rFonts w:ascii="Times New Roman" w:hAnsi="Times New Roman" w:cs="宋体"/>
                <w:kern w:val="0"/>
                <w:szCs w:val="21"/>
              </w:rPr>
            </w:pPr>
            <w:r>
              <w:rPr>
                <w:rFonts w:ascii="Times New Roman" w:hAnsi="Times New Roman" w:cs="宋体"/>
                <w:kern w:val="0"/>
                <w:szCs w:val="21"/>
              </w:rPr>
              <w:t>5.</w:t>
            </w:r>
            <w:r>
              <w:rPr>
                <w:rFonts w:ascii="Times New Roman" w:hAnsi="Times New Roman" w:cs="宋体" w:hint="eastAsia"/>
                <w:kern w:val="0"/>
                <w:szCs w:val="21"/>
              </w:rPr>
              <w:t>1</w:t>
            </w:r>
            <w:r>
              <w:rPr>
                <w:rFonts w:ascii="Times New Roman" w:hAnsi="Times New Roman" w:cs="宋体"/>
                <w:kern w:val="0"/>
                <w:szCs w:val="21"/>
              </w:rPr>
              <w:t xml:space="preserve">.1 </w:t>
            </w:r>
            <w:r>
              <w:rPr>
                <w:rFonts w:ascii="Times New Roman" w:hAnsi="Times New Roman" w:cs="宋体" w:hint="eastAsia"/>
                <w:kern w:val="0"/>
                <w:szCs w:val="21"/>
              </w:rPr>
              <w:t>学生理想信念和品德修养</w:t>
            </w:r>
          </w:p>
        </w:tc>
      </w:tr>
      <w:tr w:rsidR="00B40EA6">
        <w:trPr>
          <w:trHeight w:val="397"/>
          <w:jc w:val="center"/>
        </w:trPr>
        <w:tc>
          <w:tcPr>
            <w:tcW w:w="1204" w:type="dxa"/>
            <w:vMerge/>
            <w:shd w:val="clear" w:color="auto" w:fill="auto"/>
            <w:vAlign w:val="center"/>
          </w:tcPr>
          <w:p w:rsidR="00B40EA6" w:rsidRDefault="00B40EA6">
            <w:pPr>
              <w:spacing w:line="440" w:lineRule="exact"/>
              <w:jc w:val="center"/>
              <w:rPr>
                <w:rFonts w:ascii="Times New Roman" w:hAnsi="Times New Roman" w:cs="宋体"/>
                <w:color w:val="000000"/>
                <w:kern w:val="0"/>
                <w:szCs w:val="21"/>
              </w:rPr>
            </w:pPr>
          </w:p>
        </w:tc>
        <w:tc>
          <w:tcPr>
            <w:tcW w:w="1560" w:type="dxa"/>
            <w:vMerge/>
            <w:shd w:val="clear" w:color="auto" w:fill="auto"/>
            <w:vAlign w:val="center"/>
          </w:tcPr>
          <w:p w:rsidR="00B40EA6" w:rsidRDefault="00B40EA6">
            <w:pPr>
              <w:widowControl/>
              <w:spacing w:line="440" w:lineRule="exact"/>
              <w:jc w:val="center"/>
              <w:rPr>
                <w:rFonts w:ascii="Times New Roman" w:hAnsi="Times New Roman" w:cs="宋体"/>
                <w:kern w:val="0"/>
                <w:szCs w:val="21"/>
              </w:rPr>
            </w:pPr>
          </w:p>
        </w:tc>
        <w:tc>
          <w:tcPr>
            <w:tcW w:w="6201" w:type="dxa"/>
            <w:gridSpan w:val="2"/>
            <w:shd w:val="clear" w:color="auto" w:fill="auto"/>
            <w:vAlign w:val="center"/>
          </w:tcPr>
          <w:p w:rsidR="00B40EA6" w:rsidRDefault="00B92EDD">
            <w:pPr>
              <w:widowControl/>
              <w:spacing w:line="440" w:lineRule="exact"/>
              <w:rPr>
                <w:rFonts w:ascii="Times New Roman" w:hAnsi="Times New Roman" w:cs="宋体"/>
                <w:kern w:val="0"/>
                <w:szCs w:val="21"/>
              </w:rPr>
            </w:pPr>
            <w:r>
              <w:rPr>
                <w:rFonts w:ascii="Times New Roman" w:hAnsi="Times New Roman" w:cs="宋体" w:hint="eastAsia"/>
                <w:kern w:val="0"/>
                <w:szCs w:val="21"/>
              </w:rPr>
              <w:t>5.1</w:t>
            </w:r>
            <w:r>
              <w:rPr>
                <w:rFonts w:ascii="Times New Roman" w:hAnsi="Times New Roman" w:cs="宋体"/>
                <w:kern w:val="0"/>
                <w:szCs w:val="21"/>
              </w:rPr>
              <w:t xml:space="preserve">.2 </w:t>
            </w:r>
            <w:r>
              <w:rPr>
                <w:rFonts w:ascii="Times New Roman" w:hAnsi="Times New Roman" w:cs="宋体" w:hint="eastAsia"/>
                <w:kern w:val="0"/>
                <w:szCs w:val="21"/>
              </w:rPr>
              <w:t>加强学风建设，教育引导学生爱国、励志、求真、力行情况</w:t>
            </w:r>
          </w:p>
        </w:tc>
      </w:tr>
      <w:tr w:rsidR="00B40EA6">
        <w:trPr>
          <w:trHeight w:val="419"/>
          <w:jc w:val="center"/>
        </w:trPr>
        <w:tc>
          <w:tcPr>
            <w:tcW w:w="1204" w:type="dxa"/>
            <w:vMerge/>
            <w:shd w:val="clear" w:color="auto" w:fill="auto"/>
            <w:vAlign w:val="center"/>
          </w:tcPr>
          <w:p w:rsidR="00B40EA6" w:rsidRDefault="00B40EA6">
            <w:pPr>
              <w:spacing w:line="440" w:lineRule="exact"/>
              <w:jc w:val="center"/>
              <w:rPr>
                <w:rFonts w:ascii="Times New Roman" w:hAnsi="Times New Roman" w:cs="宋体"/>
                <w:kern w:val="0"/>
                <w:szCs w:val="21"/>
              </w:rPr>
            </w:pPr>
          </w:p>
        </w:tc>
        <w:tc>
          <w:tcPr>
            <w:tcW w:w="1560" w:type="dxa"/>
            <w:vMerge w:val="restart"/>
            <w:shd w:val="clear" w:color="auto" w:fill="auto"/>
            <w:vAlign w:val="center"/>
          </w:tcPr>
          <w:p w:rsidR="00B40EA6" w:rsidRDefault="00B92EDD">
            <w:pPr>
              <w:widowControl/>
              <w:spacing w:line="440" w:lineRule="exact"/>
              <w:jc w:val="center"/>
              <w:rPr>
                <w:rFonts w:ascii="Times New Roman" w:hAnsi="Times New Roman" w:cs="宋体"/>
                <w:kern w:val="0"/>
                <w:szCs w:val="21"/>
              </w:rPr>
            </w:pPr>
            <w:r>
              <w:rPr>
                <w:rFonts w:ascii="Times New Roman" w:hAnsi="Times New Roman" w:cs="宋体" w:hint="eastAsia"/>
                <w:kern w:val="0"/>
                <w:szCs w:val="21"/>
              </w:rPr>
              <w:t>5.2</w:t>
            </w:r>
            <w:r>
              <w:rPr>
                <w:rFonts w:ascii="Times New Roman" w:hAnsi="Times New Roman" w:cs="宋体" w:hint="eastAsia"/>
                <w:kern w:val="0"/>
                <w:szCs w:val="21"/>
              </w:rPr>
              <w:t>学业成绩及综合素质</w:t>
            </w:r>
          </w:p>
        </w:tc>
        <w:tc>
          <w:tcPr>
            <w:tcW w:w="917" w:type="dxa"/>
            <w:vMerge w:val="restart"/>
            <w:shd w:val="clear" w:color="auto" w:fill="auto"/>
            <w:vAlign w:val="center"/>
          </w:tcPr>
          <w:p w:rsidR="00B40EA6" w:rsidRDefault="00B92EDD">
            <w:pPr>
              <w:widowControl/>
              <w:spacing w:line="440" w:lineRule="exact"/>
              <w:jc w:val="left"/>
              <w:rPr>
                <w:rFonts w:ascii="Times New Roman" w:hAnsi="Times New Roman" w:cs="宋体"/>
                <w:kern w:val="0"/>
                <w:szCs w:val="21"/>
              </w:rPr>
            </w:pPr>
            <w:r>
              <w:rPr>
                <w:rFonts w:ascii="Times New Roman" w:hAnsi="Times New Roman" w:cs="宋体"/>
                <w:kern w:val="0"/>
                <w:szCs w:val="21"/>
              </w:rPr>
              <w:t>B 5.</w:t>
            </w:r>
            <w:r>
              <w:rPr>
                <w:rFonts w:ascii="Times New Roman" w:hAnsi="Times New Roman" w:cs="宋体" w:hint="eastAsia"/>
                <w:kern w:val="0"/>
                <w:szCs w:val="21"/>
              </w:rPr>
              <w:t>2</w:t>
            </w:r>
            <w:r>
              <w:rPr>
                <w:rFonts w:ascii="Times New Roman" w:hAnsi="Times New Roman" w:cs="宋体"/>
                <w:kern w:val="0"/>
                <w:szCs w:val="21"/>
              </w:rPr>
              <w:t>.1</w:t>
            </w:r>
          </w:p>
        </w:tc>
        <w:tc>
          <w:tcPr>
            <w:tcW w:w="5284" w:type="dxa"/>
            <w:shd w:val="clear" w:color="auto" w:fill="auto"/>
            <w:vAlign w:val="center"/>
          </w:tcPr>
          <w:p w:rsidR="00B40EA6" w:rsidRDefault="00B92EDD">
            <w:pPr>
              <w:widowControl/>
              <w:spacing w:line="440" w:lineRule="exact"/>
              <w:rPr>
                <w:rFonts w:ascii="Times New Roman" w:hAnsi="Times New Roman" w:cs="宋体"/>
                <w:kern w:val="0"/>
                <w:szCs w:val="21"/>
              </w:rPr>
            </w:pPr>
            <w:r>
              <w:rPr>
                <w:rFonts w:ascii="Times New Roman" w:hAnsi="Times New Roman" w:cs="宋体" w:hint="eastAsia"/>
                <w:kern w:val="0"/>
                <w:szCs w:val="21"/>
              </w:rPr>
              <w:t xml:space="preserve">B1 </w:t>
            </w:r>
            <w:r>
              <w:rPr>
                <w:rFonts w:ascii="Times New Roman" w:hAnsi="Times New Roman" w:cs="宋体" w:hint="eastAsia"/>
                <w:kern w:val="0"/>
                <w:szCs w:val="21"/>
              </w:rPr>
              <w:t>学生基础理论、知识面和创新能力</w:t>
            </w:r>
          </w:p>
          <w:p w:rsidR="00B40EA6" w:rsidRDefault="00B92EDD">
            <w:pPr>
              <w:widowControl/>
              <w:spacing w:line="440" w:lineRule="exact"/>
              <w:rPr>
                <w:rFonts w:ascii="Times New Roman" w:hAnsi="Times New Roman" w:cs="宋体"/>
                <w:kern w:val="0"/>
                <w:szCs w:val="21"/>
              </w:rPr>
            </w:pPr>
            <w:r>
              <w:rPr>
                <w:rFonts w:ascii="Times New Roman" w:hAnsi="Times New Roman" w:cs="宋体" w:hint="eastAsia"/>
                <w:kern w:val="0"/>
                <w:szCs w:val="21"/>
              </w:rPr>
              <w:t>【可选】本科生以第一作者</w:t>
            </w:r>
            <w:r>
              <w:rPr>
                <w:rFonts w:ascii="Times New Roman" w:hAnsi="Times New Roman" w:cs="宋体" w:hint="eastAsia"/>
                <w:kern w:val="0"/>
                <w:szCs w:val="21"/>
              </w:rPr>
              <w:t>/</w:t>
            </w:r>
            <w:r>
              <w:rPr>
                <w:rFonts w:ascii="Times New Roman" w:hAnsi="Times New Roman" w:cs="宋体" w:hint="eastAsia"/>
                <w:kern w:val="0"/>
                <w:szCs w:val="21"/>
              </w:rPr>
              <w:t>通讯作者在公开发行期刊发表的论文数和本科生获批国家发明专利数</w:t>
            </w:r>
          </w:p>
        </w:tc>
      </w:tr>
      <w:tr w:rsidR="00B40EA6">
        <w:trPr>
          <w:trHeight w:val="397"/>
          <w:jc w:val="center"/>
        </w:trPr>
        <w:tc>
          <w:tcPr>
            <w:tcW w:w="1204" w:type="dxa"/>
            <w:vMerge/>
            <w:shd w:val="clear" w:color="auto" w:fill="auto"/>
            <w:vAlign w:val="center"/>
          </w:tcPr>
          <w:p w:rsidR="00B40EA6" w:rsidRDefault="00B40EA6">
            <w:pPr>
              <w:spacing w:line="440" w:lineRule="exact"/>
              <w:jc w:val="center"/>
              <w:rPr>
                <w:rFonts w:ascii="Times New Roman" w:hAnsi="Times New Roman" w:cs="宋体"/>
                <w:color w:val="000000"/>
                <w:kern w:val="0"/>
                <w:szCs w:val="21"/>
              </w:rPr>
            </w:pPr>
          </w:p>
        </w:tc>
        <w:tc>
          <w:tcPr>
            <w:tcW w:w="1560" w:type="dxa"/>
            <w:vMerge/>
            <w:shd w:val="clear" w:color="auto" w:fill="auto"/>
            <w:vAlign w:val="center"/>
          </w:tcPr>
          <w:p w:rsidR="00B40EA6" w:rsidRDefault="00B40EA6">
            <w:pPr>
              <w:widowControl/>
              <w:spacing w:line="440" w:lineRule="exact"/>
              <w:jc w:val="center"/>
              <w:rPr>
                <w:rFonts w:ascii="Times New Roman" w:hAnsi="Times New Roman" w:cs="宋体"/>
                <w:kern w:val="0"/>
                <w:szCs w:val="21"/>
              </w:rPr>
            </w:pPr>
          </w:p>
        </w:tc>
        <w:tc>
          <w:tcPr>
            <w:tcW w:w="917" w:type="dxa"/>
            <w:vMerge/>
            <w:shd w:val="clear" w:color="auto" w:fill="auto"/>
            <w:vAlign w:val="center"/>
          </w:tcPr>
          <w:p w:rsidR="00B40EA6" w:rsidRDefault="00B40EA6">
            <w:pPr>
              <w:widowControl/>
              <w:spacing w:line="440" w:lineRule="exact"/>
              <w:jc w:val="left"/>
              <w:rPr>
                <w:rFonts w:ascii="Times New Roman" w:hAnsi="Times New Roman" w:cs="宋体"/>
                <w:kern w:val="0"/>
                <w:szCs w:val="21"/>
              </w:rPr>
            </w:pPr>
          </w:p>
        </w:tc>
        <w:tc>
          <w:tcPr>
            <w:tcW w:w="5284" w:type="dxa"/>
            <w:shd w:val="clear" w:color="auto" w:fill="auto"/>
            <w:vAlign w:val="center"/>
          </w:tcPr>
          <w:p w:rsidR="00B40EA6" w:rsidRDefault="00B92EDD">
            <w:pPr>
              <w:spacing w:line="440" w:lineRule="exact"/>
              <w:rPr>
                <w:rFonts w:ascii="Times New Roman" w:hAnsi="Times New Roman" w:cs="宋体"/>
                <w:kern w:val="0"/>
                <w:szCs w:val="21"/>
              </w:rPr>
            </w:pPr>
            <w:r>
              <w:rPr>
                <w:rFonts w:ascii="Times New Roman" w:hAnsi="Times New Roman" w:cs="宋体"/>
                <w:kern w:val="0"/>
                <w:szCs w:val="21"/>
              </w:rPr>
              <w:t xml:space="preserve">B2 </w:t>
            </w:r>
            <w:r>
              <w:rPr>
                <w:rFonts w:ascii="Times New Roman" w:hAnsi="Times New Roman" w:cs="宋体"/>
                <w:kern w:val="0"/>
                <w:szCs w:val="21"/>
              </w:rPr>
              <w:t>学生</w:t>
            </w:r>
            <w:r>
              <w:rPr>
                <w:rFonts w:ascii="Times New Roman" w:hAnsi="Times New Roman" w:cs="宋体" w:hint="eastAsia"/>
                <w:kern w:val="0"/>
                <w:szCs w:val="21"/>
              </w:rPr>
              <w:t>综合应用知识能力和独立解决生产、管理和服务中实际问题能力</w:t>
            </w:r>
          </w:p>
          <w:p w:rsidR="00B40EA6" w:rsidRDefault="00B92EDD">
            <w:pPr>
              <w:spacing w:line="440" w:lineRule="exact"/>
              <w:rPr>
                <w:rFonts w:ascii="Times New Roman" w:hAnsi="Times New Roman" w:cs="宋体"/>
                <w:kern w:val="0"/>
                <w:szCs w:val="21"/>
              </w:rPr>
            </w:pPr>
            <w:r>
              <w:rPr>
                <w:rFonts w:ascii="Times New Roman" w:hAnsi="Times New Roman" w:cs="宋体" w:hint="eastAsia"/>
                <w:kern w:val="0"/>
                <w:szCs w:val="21"/>
              </w:rPr>
              <w:t>【可选】在学期间获得国家认可的职业资格证书学生数占在校生数的比例</w:t>
            </w:r>
          </w:p>
          <w:p w:rsidR="00B40EA6" w:rsidRDefault="00B92EDD">
            <w:pPr>
              <w:spacing w:line="440" w:lineRule="exact"/>
              <w:rPr>
                <w:rFonts w:ascii="Times New Roman" w:hAnsi="Times New Roman" w:cs="宋体"/>
                <w:kern w:val="0"/>
                <w:szCs w:val="21"/>
              </w:rPr>
            </w:pPr>
            <w:r>
              <w:rPr>
                <w:rFonts w:ascii="Times New Roman" w:hAnsi="Times New Roman" w:cs="宋体" w:hint="eastAsia"/>
                <w:kern w:val="0"/>
                <w:szCs w:val="21"/>
              </w:rPr>
              <w:t>【可选】本科生以第一作者</w:t>
            </w:r>
            <w:r>
              <w:rPr>
                <w:rFonts w:ascii="Times New Roman" w:hAnsi="Times New Roman" w:cs="宋体" w:hint="eastAsia"/>
                <w:kern w:val="0"/>
                <w:szCs w:val="21"/>
              </w:rPr>
              <w:t>/</w:t>
            </w:r>
            <w:r>
              <w:rPr>
                <w:rFonts w:ascii="Times New Roman" w:hAnsi="Times New Roman" w:cs="宋体" w:hint="eastAsia"/>
                <w:kern w:val="0"/>
                <w:szCs w:val="21"/>
              </w:rPr>
              <w:t>通讯作者在公开发行期刊发表的论文数和本科生获批国家发明专利数</w:t>
            </w:r>
          </w:p>
        </w:tc>
      </w:tr>
      <w:tr w:rsidR="00B40EA6">
        <w:trPr>
          <w:trHeight w:val="397"/>
          <w:jc w:val="center"/>
        </w:trPr>
        <w:tc>
          <w:tcPr>
            <w:tcW w:w="1204" w:type="dxa"/>
            <w:vMerge/>
            <w:shd w:val="clear" w:color="auto" w:fill="auto"/>
            <w:vAlign w:val="center"/>
          </w:tcPr>
          <w:p w:rsidR="00B40EA6" w:rsidRDefault="00B40EA6">
            <w:pPr>
              <w:spacing w:line="440" w:lineRule="exact"/>
              <w:jc w:val="center"/>
              <w:rPr>
                <w:rFonts w:ascii="Times New Roman" w:hAnsi="Times New Roman" w:cs="宋体"/>
                <w:color w:val="000000"/>
                <w:kern w:val="0"/>
                <w:szCs w:val="21"/>
              </w:rPr>
            </w:pPr>
          </w:p>
        </w:tc>
        <w:tc>
          <w:tcPr>
            <w:tcW w:w="1560" w:type="dxa"/>
            <w:vMerge/>
            <w:shd w:val="clear" w:color="auto" w:fill="auto"/>
            <w:vAlign w:val="center"/>
          </w:tcPr>
          <w:p w:rsidR="00B40EA6" w:rsidRDefault="00B40EA6">
            <w:pPr>
              <w:widowControl/>
              <w:spacing w:line="440" w:lineRule="exact"/>
              <w:jc w:val="center"/>
              <w:rPr>
                <w:rFonts w:ascii="Times New Roman" w:hAnsi="Times New Roman" w:cs="宋体"/>
                <w:kern w:val="0"/>
                <w:szCs w:val="21"/>
              </w:rPr>
            </w:pPr>
          </w:p>
        </w:tc>
        <w:tc>
          <w:tcPr>
            <w:tcW w:w="6201" w:type="dxa"/>
            <w:gridSpan w:val="2"/>
            <w:shd w:val="clear" w:color="auto" w:fill="auto"/>
            <w:vAlign w:val="center"/>
          </w:tcPr>
          <w:p w:rsidR="00B40EA6" w:rsidRDefault="00B92EDD">
            <w:pPr>
              <w:widowControl/>
              <w:spacing w:line="440" w:lineRule="exact"/>
              <w:jc w:val="left"/>
              <w:rPr>
                <w:rFonts w:ascii="Times New Roman" w:hAnsi="Times New Roman" w:cs="宋体"/>
                <w:kern w:val="0"/>
                <w:szCs w:val="21"/>
              </w:rPr>
            </w:pPr>
            <w:r>
              <w:rPr>
                <w:rFonts w:ascii="Times New Roman" w:hAnsi="Times New Roman" w:cs="宋体"/>
                <w:kern w:val="0"/>
                <w:szCs w:val="21"/>
              </w:rPr>
              <w:t>5.</w:t>
            </w:r>
            <w:r>
              <w:rPr>
                <w:rFonts w:ascii="Times New Roman" w:hAnsi="Times New Roman" w:cs="宋体" w:hint="eastAsia"/>
                <w:kern w:val="0"/>
                <w:szCs w:val="21"/>
              </w:rPr>
              <w:t>2</w:t>
            </w:r>
            <w:r>
              <w:rPr>
                <w:rFonts w:ascii="Times New Roman" w:hAnsi="Times New Roman" w:cs="宋体"/>
                <w:kern w:val="0"/>
                <w:szCs w:val="21"/>
              </w:rPr>
              <w:t>.</w:t>
            </w:r>
            <w:r>
              <w:rPr>
                <w:rFonts w:ascii="Times New Roman" w:hAnsi="Times New Roman" w:cs="宋体" w:hint="eastAsia"/>
                <w:kern w:val="0"/>
                <w:szCs w:val="21"/>
              </w:rPr>
              <w:t xml:space="preserve">2 </w:t>
            </w:r>
            <w:r>
              <w:rPr>
                <w:rFonts w:ascii="Times New Roman" w:hAnsi="Times New Roman" w:cs="宋体"/>
                <w:kern w:val="0"/>
                <w:szCs w:val="21"/>
              </w:rPr>
              <w:t>开展</w:t>
            </w:r>
            <w:r>
              <w:rPr>
                <w:rFonts w:ascii="Times New Roman" w:hAnsi="Times New Roman" w:cs="宋体" w:hint="eastAsia"/>
                <w:kern w:val="0"/>
                <w:szCs w:val="21"/>
              </w:rPr>
              <w:t>通识教育</w:t>
            </w:r>
            <w:r>
              <w:rPr>
                <w:rFonts w:ascii="Times New Roman" w:hAnsi="Times New Roman" w:cs="宋体"/>
                <w:kern w:val="0"/>
                <w:szCs w:val="21"/>
              </w:rPr>
              <w:t>、体育、美育、劳动教育的措施与成效</w:t>
            </w:r>
          </w:p>
          <w:p w:rsidR="00B40EA6" w:rsidRDefault="00B92EDD">
            <w:pPr>
              <w:widowControl/>
              <w:spacing w:line="440" w:lineRule="exact"/>
              <w:rPr>
                <w:rFonts w:ascii="Times New Roman" w:hAnsi="Times New Roman" w:cs="宋体"/>
                <w:kern w:val="0"/>
                <w:szCs w:val="21"/>
              </w:rPr>
            </w:pPr>
            <w:r>
              <w:rPr>
                <w:rFonts w:ascii="Times New Roman" w:hAnsi="Times New Roman" w:cs="宋体" w:hint="eastAsia"/>
                <w:kern w:val="0"/>
                <w:szCs w:val="21"/>
              </w:rPr>
              <w:t>【必选】体质测试达标率</w:t>
            </w:r>
          </w:p>
        </w:tc>
      </w:tr>
      <w:tr w:rsidR="00B40EA6">
        <w:trPr>
          <w:trHeight w:val="349"/>
          <w:jc w:val="center"/>
        </w:trPr>
        <w:tc>
          <w:tcPr>
            <w:tcW w:w="1204" w:type="dxa"/>
            <w:vMerge/>
            <w:shd w:val="clear" w:color="auto" w:fill="auto"/>
            <w:vAlign w:val="center"/>
          </w:tcPr>
          <w:p w:rsidR="00B40EA6" w:rsidRDefault="00B40EA6">
            <w:pPr>
              <w:spacing w:line="440" w:lineRule="exact"/>
              <w:jc w:val="center"/>
              <w:rPr>
                <w:rFonts w:ascii="Times New Roman" w:hAnsi="Times New Roman" w:cs="宋体"/>
                <w:color w:val="000000"/>
                <w:kern w:val="0"/>
                <w:szCs w:val="21"/>
              </w:rPr>
            </w:pPr>
          </w:p>
        </w:tc>
        <w:tc>
          <w:tcPr>
            <w:tcW w:w="1560" w:type="dxa"/>
            <w:vMerge/>
            <w:shd w:val="clear" w:color="auto" w:fill="auto"/>
            <w:vAlign w:val="center"/>
          </w:tcPr>
          <w:p w:rsidR="00B40EA6" w:rsidRDefault="00B40EA6">
            <w:pPr>
              <w:widowControl/>
              <w:spacing w:line="440" w:lineRule="exact"/>
              <w:jc w:val="center"/>
              <w:rPr>
                <w:rFonts w:ascii="Times New Roman" w:hAnsi="Times New Roman" w:cs="宋体"/>
                <w:kern w:val="0"/>
                <w:szCs w:val="21"/>
              </w:rPr>
            </w:pPr>
          </w:p>
        </w:tc>
        <w:tc>
          <w:tcPr>
            <w:tcW w:w="6201" w:type="dxa"/>
            <w:gridSpan w:val="2"/>
            <w:shd w:val="clear" w:color="auto" w:fill="auto"/>
            <w:vAlign w:val="center"/>
          </w:tcPr>
          <w:p w:rsidR="00B40EA6" w:rsidRDefault="00B92EDD">
            <w:pPr>
              <w:widowControl/>
              <w:spacing w:line="440" w:lineRule="exact"/>
              <w:rPr>
                <w:rFonts w:ascii="Times New Roman" w:hAnsi="Times New Roman" w:cs="宋体"/>
                <w:kern w:val="0"/>
                <w:szCs w:val="21"/>
              </w:rPr>
            </w:pPr>
            <w:r>
              <w:rPr>
                <w:rFonts w:ascii="Times New Roman" w:hAnsi="Times New Roman" w:cs="宋体" w:hint="eastAsia"/>
                <w:kern w:val="0"/>
                <w:szCs w:val="21"/>
              </w:rPr>
              <w:t xml:space="preserve">5.2.3 </w:t>
            </w:r>
            <w:r>
              <w:rPr>
                <w:rFonts w:ascii="Times New Roman" w:hAnsi="Times New Roman" w:cs="宋体" w:hint="eastAsia"/>
                <w:kern w:val="0"/>
                <w:szCs w:val="21"/>
              </w:rPr>
              <w:t>社团活动、校园文化、社会实践、志愿服务等活动开展情况及育人效果</w:t>
            </w:r>
          </w:p>
          <w:p w:rsidR="00B40EA6" w:rsidRDefault="00B92EDD">
            <w:pPr>
              <w:widowControl/>
              <w:spacing w:line="440" w:lineRule="exact"/>
              <w:rPr>
                <w:rFonts w:ascii="Times New Roman" w:hAnsi="Times New Roman" w:cs="宋体"/>
                <w:kern w:val="0"/>
                <w:szCs w:val="21"/>
              </w:rPr>
            </w:pPr>
            <w:r>
              <w:rPr>
                <w:rFonts w:ascii="Times New Roman" w:hAnsi="Times New Roman" w:cs="宋体" w:hint="eastAsia"/>
                <w:kern w:val="0"/>
                <w:szCs w:val="21"/>
              </w:rPr>
              <w:t>【可选】省级以上艺术展演、体育竞赛参赛获奖学生人次数占学生总数的比例</w:t>
            </w:r>
          </w:p>
        </w:tc>
      </w:tr>
      <w:tr w:rsidR="00B40EA6">
        <w:trPr>
          <w:trHeight w:val="511"/>
          <w:jc w:val="center"/>
        </w:trPr>
        <w:tc>
          <w:tcPr>
            <w:tcW w:w="1204" w:type="dxa"/>
            <w:vMerge/>
            <w:shd w:val="clear" w:color="auto" w:fill="auto"/>
            <w:vAlign w:val="center"/>
          </w:tcPr>
          <w:p w:rsidR="00B40EA6" w:rsidRDefault="00B40EA6">
            <w:pPr>
              <w:spacing w:line="44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B40EA6" w:rsidRDefault="00B92EDD">
            <w:pPr>
              <w:widowControl/>
              <w:spacing w:line="440" w:lineRule="exact"/>
              <w:jc w:val="center"/>
              <w:rPr>
                <w:rFonts w:ascii="Times New Roman" w:hAnsi="Times New Roman" w:cs="宋体"/>
                <w:color w:val="000000"/>
                <w:kern w:val="0"/>
                <w:szCs w:val="21"/>
              </w:rPr>
            </w:pPr>
            <w:r>
              <w:rPr>
                <w:rFonts w:ascii="Times New Roman" w:hAnsi="Times New Roman" w:cs="宋体"/>
                <w:color w:val="000000"/>
                <w:kern w:val="0"/>
                <w:szCs w:val="21"/>
              </w:rPr>
              <w:t>K 5</w:t>
            </w:r>
            <w:r>
              <w:rPr>
                <w:rFonts w:ascii="Times New Roman" w:hAnsi="Times New Roman" w:cs="宋体" w:hint="eastAsia"/>
                <w:color w:val="000000"/>
                <w:kern w:val="0"/>
                <w:szCs w:val="21"/>
              </w:rPr>
              <w:t>.3</w:t>
            </w:r>
            <w:r>
              <w:rPr>
                <w:rFonts w:ascii="Times New Roman" w:hAnsi="Times New Roman" w:cs="宋体" w:hint="eastAsia"/>
                <w:color w:val="000000"/>
                <w:kern w:val="0"/>
                <w:szCs w:val="21"/>
              </w:rPr>
              <w:t>国际</w:t>
            </w:r>
          </w:p>
          <w:p w:rsidR="00B40EA6" w:rsidRDefault="00B92EDD">
            <w:pPr>
              <w:widowControl/>
              <w:spacing w:line="440" w:lineRule="exact"/>
              <w:jc w:val="center"/>
              <w:rPr>
                <w:rFonts w:ascii="Times New Roman" w:hAnsi="Times New Roman" w:cs="宋体"/>
                <w:kern w:val="0"/>
                <w:szCs w:val="21"/>
              </w:rPr>
            </w:pPr>
            <w:r>
              <w:rPr>
                <w:rFonts w:ascii="Times New Roman" w:hAnsi="Times New Roman" w:cs="宋体" w:hint="eastAsia"/>
                <w:color w:val="000000"/>
                <w:kern w:val="0"/>
                <w:szCs w:val="21"/>
              </w:rPr>
              <w:t>视野</w:t>
            </w:r>
          </w:p>
        </w:tc>
        <w:tc>
          <w:tcPr>
            <w:tcW w:w="6201" w:type="dxa"/>
            <w:gridSpan w:val="2"/>
            <w:shd w:val="clear" w:color="auto" w:fill="auto"/>
            <w:vAlign w:val="center"/>
          </w:tcPr>
          <w:p w:rsidR="00B40EA6" w:rsidRDefault="00B92EDD">
            <w:pPr>
              <w:spacing w:line="440" w:lineRule="exact"/>
              <w:rPr>
                <w:rFonts w:ascii="Times New Roman" w:hAnsi="Times New Roman" w:cs="宋体"/>
                <w:kern w:val="0"/>
                <w:szCs w:val="21"/>
              </w:rPr>
            </w:pPr>
            <w:r>
              <w:rPr>
                <w:rFonts w:ascii="Times New Roman" w:hAnsi="Times New Roman" w:cs="宋体"/>
                <w:color w:val="000000"/>
                <w:kern w:val="0"/>
                <w:szCs w:val="21"/>
              </w:rPr>
              <w:t>K 5.</w:t>
            </w:r>
            <w:r>
              <w:rPr>
                <w:rFonts w:ascii="Times New Roman" w:hAnsi="Times New Roman" w:cs="宋体" w:hint="eastAsia"/>
                <w:color w:val="000000"/>
                <w:kern w:val="0"/>
                <w:szCs w:val="21"/>
              </w:rPr>
              <w:t>3</w:t>
            </w:r>
            <w:r>
              <w:rPr>
                <w:rFonts w:ascii="Times New Roman" w:hAnsi="Times New Roman" w:cs="宋体"/>
                <w:color w:val="000000"/>
                <w:kern w:val="0"/>
                <w:szCs w:val="21"/>
              </w:rPr>
              <w:t xml:space="preserve">.1 </w:t>
            </w:r>
            <w:r>
              <w:rPr>
                <w:rFonts w:ascii="Times New Roman" w:hAnsi="Times New Roman" w:cs="宋体"/>
                <w:kern w:val="0"/>
                <w:szCs w:val="21"/>
              </w:rPr>
              <w:t>与国</w:t>
            </w:r>
            <w:r>
              <w:rPr>
                <w:rFonts w:ascii="Times New Roman" w:hAnsi="Times New Roman" w:cs="宋体" w:hint="eastAsia"/>
                <w:kern w:val="0"/>
                <w:szCs w:val="21"/>
              </w:rPr>
              <w:t>（</w:t>
            </w:r>
            <w:r>
              <w:rPr>
                <w:rFonts w:ascii="Times New Roman" w:hAnsi="Times New Roman" w:cs="宋体"/>
                <w:kern w:val="0"/>
                <w:szCs w:val="21"/>
              </w:rPr>
              <w:t>境</w:t>
            </w:r>
            <w:r>
              <w:rPr>
                <w:rFonts w:ascii="Times New Roman" w:hAnsi="Times New Roman" w:cs="宋体" w:hint="eastAsia"/>
                <w:kern w:val="0"/>
                <w:szCs w:val="21"/>
              </w:rPr>
              <w:t>）</w:t>
            </w:r>
            <w:r>
              <w:rPr>
                <w:rFonts w:ascii="Times New Roman" w:hAnsi="Times New Roman" w:cs="宋体"/>
                <w:kern w:val="0"/>
                <w:szCs w:val="21"/>
              </w:rPr>
              <w:t>外</w:t>
            </w:r>
            <w:r>
              <w:rPr>
                <w:rFonts w:ascii="Times New Roman" w:hAnsi="Times New Roman" w:cs="宋体" w:hint="eastAsia"/>
                <w:kern w:val="0"/>
                <w:szCs w:val="21"/>
              </w:rPr>
              <w:t>大学</w:t>
            </w:r>
            <w:r>
              <w:rPr>
                <w:rFonts w:ascii="Times New Roman" w:hAnsi="Times New Roman" w:cs="宋体"/>
                <w:kern w:val="0"/>
                <w:szCs w:val="21"/>
              </w:rPr>
              <w:t>合作办学、合作</w:t>
            </w:r>
            <w:r>
              <w:rPr>
                <w:rFonts w:ascii="Times New Roman" w:hAnsi="Times New Roman" w:cs="宋体" w:hint="eastAsia"/>
                <w:kern w:val="0"/>
                <w:szCs w:val="21"/>
              </w:rPr>
              <w:t>育人</w:t>
            </w:r>
            <w:r>
              <w:rPr>
                <w:rFonts w:ascii="Times New Roman" w:hAnsi="Times New Roman" w:cs="宋体"/>
                <w:kern w:val="0"/>
                <w:szCs w:val="21"/>
              </w:rPr>
              <w:t>以及与</w:t>
            </w:r>
            <w:r>
              <w:rPr>
                <w:rFonts w:ascii="Times New Roman" w:hAnsi="Times New Roman" w:cs="宋体" w:hint="eastAsia"/>
                <w:kern w:val="0"/>
                <w:szCs w:val="21"/>
              </w:rPr>
              <w:t>本科教育相关的国际交流活动和</w:t>
            </w:r>
            <w:r>
              <w:rPr>
                <w:rFonts w:ascii="Times New Roman" w:hAnsi="Times New Roman" w:cs="宋体"/>
                <w:kern w:val="0"/>
                <w:szCs w:val="21"/>
              </w:rPr>
              <w:t>来华留学生教育</w:t>
            </w:r>
            <w:r>
              <w:rPr>
                <w:rFonts w:ascii="Times New Roman" w:hAnsi="Times New Roman" w:cs="宋体" w:hint="eastAsia"/>
                <w:kern w:val="0"/>
                <w:szCs w:val="21"/>
              </w:rPr>
              <w:t>开展情况</w:t>
            </w:r>
          </w:p>
        </w:tc>
      </w:tr>
      <w:tr w:rsidR="00B40EA6">
        <w:trPr>
          <w:trHeight w:val="516"/>
          <w:jc w:val="center"/>
        </w:trPr>
        <w:tc>
          <w:tcPr>
            <w:tcW w:w="1204" w:type="dxa"/>
            <w:vMerge/>
            <w:shd w:val="clear" w:color="auto" w:fill="auto"/>
            <w:vAlign w:val="center"/>
          </w:tcPr>
          <w:p w:rsidR="00B40EA6" w:rsidRDefault="00B40EA6">
            <w:pPr>
              <w:spacing w:line="440" w:lineRule="exact"/>
              <w:jc w:val="center"/>
              <w:rPr>
                <w:rFonts w:ascii="Times New Roman" w:hAnsi="Times New Roman" w:cs="宋体"/>
                <w:color w:val="000000"/>
                <w:kern w:val="0"/>
                <w:szCs w:val="21"/>
              </w:rPr>
            </w:pPr>
          </w:p>
        </w:tc>
        <w:tc>
          <w:tcPr>
            <w:tcW w:w="1560" w:type="dxa"/>
            <w:vMerge/>
            <w:shd w:val="clear" w:color="auto" w:fill="auto"/>
            <w:vAlign w:val="center"/>
          </w:tcPr>
          <w:p w:rsidR="00B40EA6" w:rsidRDefault="00B40EA6">
            <w:pPr>
              <w:widowControl/>
              <w:spacing w:line="440" w:lineRule="exact"/>
              <w:jc w:val="center"/>
              <w:rPr>
                <w:rFonts w:ascii="Times New Roman" w:hAnsi="Times New Roman" w:cs="宋体"/>
                <w:kern w:val="0"/>
                <w:szCs w:val="21"/>
              </w:rPr>
            </w:pPr>
          </w:p>
        </w:tc>
        <w:tc>
          <w:tcPr>
            <w:tcW w:w="6201" w:type="dxa"/>
            <w:gridSpan w:val="2"/>
            <w:shd w:val="clear" w:color="auto" w:fill="auto"/>
            <w:vAlign w:val="center"/>
          </w:tcPr>
          <w:p w:rsidR="00B40EA6" w:rsidRDefault="00B92EDD">
            <w:pPr>
              <w:spacing w:line="440" w:lineRule="exact"/>
              <w:rPr>
                <w:rFonts w:ascii="Times New Roman" w:hAnsi="Times New Roman" w:cs="宋体"/>
                <w:kern w:val="0"/>
                <w:szCs w:val="21"/>
              </w:rPr>
            </w:pPr>
            <w:r>
              <w:rPr>
                <w:rFonts w:ascii="Times New Roman" w:hAnsi="Times New Roman" w:cs="宋体"/>
                <w:kern w:val="0"/>
                <w:szCs w:val="21"/>
              </w:rPr>
              <w:t>K</w:t>
            </w:r>
            <w:r>
              <w:rPr>
                <w:rFonts w:ascii="Times New Roman" w:hAnsi="Times New Roman" w:cs="宋体"/>
                <w:color w:val="000000"/>
                <w:kern w:val="0"/>
                <w:szCs w:val="21"/>
              </w:rPr>
              <w:t xml:space="preserve"> </w:t>
            </w:r>
            <w:r>
              <w:rPr>
                <w:rFonts w:ascii="Times New Roman" w:hAnsi="Times New Roman" w:cs="宋体"/>
                <w:kern w:val="0"/>
                <w:szCs w:val="21"/>
              </w:rPr>
              <w:t>5.</w:t>
            </w:r>
            <w:r>
              <w:rPr>
                <w:rFonts w:ascii="Times New Roman" w:hAnsi="Times New Roman" w:cs="宋体" w:hint="eastAsia"/>
                <w:kern w:val="0"/>
                <w:szCs w:val="21"/>
              </w:rPr>
              <w:t>3</w:t>
            </w:r>
            <w:r>
              <w:rPr>
                <w:rFonts w:ascii="Times New Roman" w:hAnsi="Times New Roman" w:cs="宋体"/>
                <w:kern w:val="0"/>
                <w:szCs w:val="21"/>
              </w:rPr>
              <w:t xml:space="preserve">.2 </w:t>
            </w:r>
            <w:r>
              <w:rPr>
                <w:rFonts w:ascii="Times New Roman" w:hAnsi="Times New Roman" w:cs="宋体" w:hint="eastAsia"/>
                <w:color w:val="000000"/>
                <w:kern w:val="0"/>
                <w:szCs w:val="21"/>
              </w:rPr>
              <w:t>国</w:t>
            </w:r>
            <w:r>
              <w:rPr>
                <w:rFonts w:ascii="Times New Roman" w:hAnsi="Times New Roman" w:cs="宋体" w:hint="eastAsia"/>
                <w:kern w:val="0"/>
                <w:szCs w:val="21"/>
              </w:rPr>
              <w:t>际先进教育理念、优质教育资源的吸收内化</w:t>
            </w:r>
            <w:r>
              <w:rPr>
                <w:rFonts w:ascii="Times New Roman" w:hAnsi="Times New Roman" w:cs="宋体"/>
                <w:kern w:val="0"/>
                <w:szCs w:val="21"/>
              </w:rPr>
              <w:t>、培育和输出共享</w:t>
            </w:r>
            <w:r>
              <w:rPr>
                <w:rFonts w:ascii="Times New Roman" w:hAnsi="Times New Roman" w:cs="宋体" w:hint="eastAsia"/>
                <w:kern w:val="0"/>
                <w:szCs w:val="21"/>
              </w:rPr>
              <w:t>情况</w:t>
            </w:r>
          </w:p>
        </w:tc>
      </w:tr>
      <w:tr w:rsidR="00B40EA6">
        <w:trPr>
          <w:trHeight w:val="724"/>
          <w:jc w:val="center"/>
        </w:trPr>
        <w:tc>
          <w:tcPr>
            <w:tcW w:w="1204" w:type="dxa"/>
            <w:vMerge/>
            <w:shd w:val="clear" w:color="auto" w:fill="auto"/>
            <w:vAlign w:val="center"/>
          </w:tcPr>
          <w:p w:rsidR="00B40EA6" w:rsidRDefault="00B40EA6">
            <w:pPr>
              <w:spacing w:line="440" w:lineRule="exact"/>
              <w:jc w:val="center"/>
              <w:rPr>
                <w:rFonts w:ascii="Times New Roman" w:hAnsi="Times New Roman" w:cs="宋体"/>
                <w:color w:val="000000"/>
                <w:kern w:val="0"/>
                <w:szCs w:val="21"/>
              </w:rPr>
            </w:pPr>
          </w:p>
        </w:tc>
        <w:tc>
          <w:tcPr>
            <w:tcW w:w="1560" w:type="dxa"/>
            <w:vMerge/>
            <w:shd w:val="clear" w:color="auto" w:fill="auto"/>
            <w:vAlign w:val="center"/>
          </w:tcPr>
          <w:p w:rsidR="00B40EA6" w:rsidRDefault="00B40EA6">
            <w:pPr>
              <w:widowControl/>
              <w:spacing w:line="440" w:lineRule="exact"/>
              <w:jc w:val="center"/>
              <w:rPr>
                <w:rFonts w:ascii="Times New Roman" w:hAnsi="Times New Roman" w:cs="宋体"/>
                <w:kern w:val="0"/>
                <w:szCs w:val="21"/>
              </w:rPr>
            </w:pPr>
          </w:p>
        </w:tc>
        <w:tc>
          <w:tcPr>
            <w:tcW w:w="6201" w:type="dxa"/>
            <w:gridSpan w:val="2"/>
            <w:shd w:val="clear" w:color="auto" w:fill="auto"/>
            <w:vAlign w:val="center"/>
          </w:tcPr>
          <w:p w:rsidR="00B40EA6" w:rsidRDefault="00B92EDD">
            <w:pPr>
              <w:widowControl/>
              <w:spacing w:line="440" w:lineRule="exact"/>
              <w:rPr>
                <w:rFonts w:ascii="Times New Roman" w:hAnsi="Times New Roman" w:cs="宋体"/>
                <w:kern w:val="0"/>
                <w:szCs w:val="21"/>
              </w:rPr>
            </w:pPr>
            <w:r>
              <w:rPr>
                <w:rFonts w:ascii="Times New Roman" w:hAnsi="Times New Roman" w:cs="宋体"/>
                <w:kern w:val="0"/>
                <w:szCs w:val="21"/>
              </w:rPr>
              <w:t>K 5.</w:t>
            </w:r>
            <w:r>
              <w:rPr>
                <w:rFonts w:ascii="Times New Roman" w:hAnsi="Times New Roman" w:cs="宋体" w:hint="eastAsia"/>
                <w:kern w:val="0"/>
                <w:szCs w:val="21"/>
              </w:rPr>
              <w:t>3</w:t>
            </w:r>
            <w:r>
              <w:rPr>
                <w:rFonts w:ascii="Times New Roman" w:hAnsi="Times New Roman" w:cs="宋体"/>
                <w:kern w:val="0"/>
                <w:szCs w:val="21"/>
              </w:rPr>
              <w:t xml:space="preserve">.3 </w:t>
            </w:r>
            <w:r>
              <w:rPr>
                <w:rFonts w:ascii="Times New Roman" w:hAnsi="Times New Roman" w:cs="宋体" w:hint="eastAsia"/>
                <w:kern w:val="0"/>
                <w:szCs w:val="21"/>
              </w:rPr>
              <w:t>学生赴国（境）外交流、访学、实习、竞赛、参加国际会议、合作研究等情况</w:t>
            </w:r>
          </w:p>
          <w:p w:rsidR="00B40EA6" w:rsidRDefault="00B92EDD">
            <w:pPr>
              <w:widowControl/>
              <w:spacing w:line="440" w:lineRule="exact"/>
              <w:rPr>
                <w:rFonts w:ascii="Times New Roman" w:hAnsi="Times New Roman" w:cs="宋体"/>
                <w:kern w:val="0"/>
                <w:szCs w:val="21"/>
              </w:rPr>
            </w:pPr>
            <w:r>
              <w:rPr>
                <w:rFonts w:ascii="Times New Roman" w:hAnsi="Times New Roman" w:cs="宋体" w:hint="eastAsia"/>
                <w:kern w:val="0"/>
                <w:szCs w:val="21"/>
              </w:rPr>
              <w:t>【可选】在学期间赴国（境）外交流、访学、实习的学生数占在校生数的比例</w:t>
            </w:r>
          </w:p>
        </w:tc>
      </w:tr>
      <w:tr w:rsidR="00B40EA6">
        <w:trPr>
          <w:trHeight w:val="305"/>
          <w:jc w:val="center"/>
        </w:trPr>
        <w:tc>
          <w:tcPr>
            <w:tcW w:w="1204" w:type="dxa"/>
            <w:vMerge/>
            <w:shd w:val="clear" w:color="auto" w:fill="auto"/>
            <w:vAlign w:val="center"/>
          </w:tcPr>
          <w:p w:rsidR="00B40EA6" w:rsidRDefault="00B40EA6">
            <w:pPr>
              <w:spacing w:line="44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B40EA6" w:rsidRDefault="00B92EDD">
            <w:pPr>
              <w:widowControl/>
              <w:spacing w:line="440" w:lineRule="exact"/>
              <w:jc w:val="center"/>
              <w:rPr>
                <w:rFonts w:ascii="Times New Roman" w:hAnsi="Times New Roman" w:cs="宋体"/>
                <w:kern w:val="0"/>
                <w:szCs w:val="21"/>
              </w:rPr>
            </w:pPr>
            <w:r>
              <w:rPr>
                <w:rFonts w:ascii="Times New Roman" w:hAnsi="Times New Roman" w:cs="宋体" w:hint="eastAsia"/>
                <w:kern w:val="0"/>
                <w:szCs w:val="21"/>
              </w:rPr>
              <w:t>5.4</w:t>
            </w:r>
            <w:r>
              <w:rPr>
                <w:rFonts w:ascii="Times New Roman" w:hAnsi="Times New Roman" w:cs="宋体" w:hint="eastAsia"/>
                <w:kern w:val="0"/>
                <w:szCs w:val="21"/>
              </w:rPr>
              <w:t>支持服务</w:t>
            </w:r>
          </w:p>
        </w:tc>
        <w:tc>
          <w:tcPr>
            <w:tcW w:w="6201" w:type="dxa"/>
            <w:gridSpan w:val="2"/>
            <w:shd w:val="clear" w:color="auto" w:fill="auto"/>
          </w:tcPr>
          <w:p w:rsidR="00B40EA6" w:rsidRDefault="00B92EDD">
            <w:pPr>
              <w:widowControl/>
              <w:spacing w:line="440" w:lineRule="exact"/>
              <w:jc w:val="left"/>
              <w:rPr>
                <w:rFonts w:ascii="Times New Roman" w:hAnsi="Times New Roman" w:cs="宋体"/>
                <w:kern w:val="0"/>
                <w:szCs w:val="21"/>
              </w:rPr>
            </w:pPr>
            <w:r>
              <w:rPr>
                <w:rFonts w:ascii="Times New Roman" w:hAnsi="Times New Roman" w:cs="宋体" w:hint="eastAsia"/>
                <w:kern w:val="0"/>
                <w:szCs w:val="21"/>
              </w:rPr>
              <w:t xml:space="preserve">5.4.1 </w:t>
            </w:r>
            <w:r>
              <w:rPr>
                <w:rFonts w:ascii="Times New Roman" w:hAnsi="Times New Roman" w:cs="宋体"/>
                <w:kern w:val="0"/>
                <w:szCs w:val="21"/>
              </w:rPr>
              <w:t>领导干部和教师参与学生工作的</w:t>
            </w:r>
            <w:r>
              <w:rPr>
                <w:rFonts w:ascii="Times New Roman" w:hAnsi="Times New Roman" w:cs="宋体" w:hint="eastAsia"/>
                <w:kern w:val="0"/>
                <w:szCs w:val="21"/>
              </w:rPr>
              <w:t>情况</w:t>
            </w:r>
          </w:p>
        </w:tc>
      </w:tr>
      <w:tr w:rsidR="00B40EA6">
        <w:trPr>
          <w:trHeight w:val="1381"/>
          <w:jc w:val="center"/>
        </w:trPr>
        <w:tc>
          <w:tcPr>
            <w:tcW w:w="1204" w:type="dxa"/>
            <w:vMerge/>
            <w:shd w:val="clear" w:color="auto" w:fill="auto"/>
            <w:vAlign w:val="center"/>
          </w:tcPr>
          <w:p w:rsidR="00B40EA6" w:rsidRDefault="00B40EA6">
            <w:pPr>
              <w:spacing w:line="440" w:lineRule="exact"/>
              <w:jc w:val="center"/>
              <w:rPr>
                <w:rFonts w:ascii="Times New Roman" w:hAnsi="Times New Roman" w:cs="宋体"/>
                <w:color w:val="000000"/>
                <w:kern w:val="0"/>
                <w:szCs w:val="21"/>
              </w:rPr>
            </w:pPr>
          </w:p>
        </w:tc>
        <w:tc>
          <w:tcPr>
            <w:tcW w:w="1560" w:type="dxa"/>
            <w:vMerge/>
            <w:shd w:val="clear" w:color="auto" w:fill="auto"/>
            <w:vAlign w:val="center"/>
          </w:tcPr>
          <w:p w:rsidR="00B40EA6" w:rsidRDefault="00B40EA6">
            <w:pPr>
              <w:widowControl/>
              <w:spacing w:line="440" w:lineRule="exact"/>
              <w:jc w:val="center"/>
              <w:rPr>
                <w:rFonts w:ascii="Times New Roman" w:hAnsi="Times New Roman" w:cs="宋体"/>
                <w:kern w:val="0"/>
                <w:szCs w:val="21"/>
              </w:rPr>
            </w:pPr>
          </w:p>
        </w:tc>
        <w:tc>
          <w:tcPr>
            <w:tcW w:w="6201" w:type="dxa"/>
            <w:gridSpan w:val="2"/>
            <w:shd w:val="clear" w:color="auto" w:fill="auto"/>
          </w:tcPr>
          <w:p w:rsidR="00B40EA6" w:rsidRDefault="00B92EDD">
            <w:pPr>
              <w:widowControl/>
              <w:spacing w:line="440" w:lineRule="exact"/>
              <w:rPr>
                <w:rFonts w:ascii="Times New Roman" w:hAnsi="Times New Roman" w:cs="宋体"/>
                <w:kern w:val="0"/>
                <w:szCs w:val="21"/>
              </w:rPr>
            </w:pPr>
            <w:r>
              <w:rPr>
                <w:rFonts w:ascii="Times New Roman" w:hAnsi="Times New Roman" w:cs="宋体" w:hint="eastAsia"/>
                <w:kern w:val="0"/>
                <w:szCs w:val="21"/>
              </w:rPr>
              <w:t xml:space="preserve">5.4.2 </w:t>
            </w:r>
            <w:r>
              <w:rPr>
                <w:rFonts w:ascii="Times New Roman" w:hAnsi="Times New Roman" w:cs="宋体" w:hint="eastAsia"/>
                <w:kern w:val="0"/>
                <w:szCs w:val="21"/>
              </w:rPr>
              <w:t>学校开展学生指导服务工作（学业、职业生涯规划、就业、家庭经济困难学生资助、心理健康咨询等）情况，学业导师、心理辅导教师、校医等配备及师生交流活动专门场所建设情况</w:t>
            </w:r>
          </w:p>
          <w:p w:rsidR="00B40EA6" w:rsidRDefault="00B92EDD">
            <w:pPr>
              <w:widowControl/>
              <w:spacing w:line="440" w:lineRule="exact"/>
              <w:rPr>
                <w:rFonts w:ascii="Times New Roman" w:hAnsi="Times New Roman" w:cs="Times New Roman"/>
                <w:szCs w:val="21"/>
              </w:rPr>
            </w:pPr>
            <w:r>
              <w:rPr>
                <w:rFonts w:ascii="Times New Roman" w:hAnsi="Times New Roman" w:cs="Times New Roman" w:hint="eastAsia"/>
                <w:szCs w:val="21"/>
              </w:rPr>
              <w:t>【必选】专职辅导员岗位与在校生比例≥</w:t>
            </w:r>
            <w:r>
              <w:rPr>
                <w:rFonts w:ascii="Times New Roman" w:hAnsi="Times New Roman" w:cs="Times New Roman" w:hint="eastAsia"/>
                <w:szCs w:val="21"/>
              </w:rPr>
              <w:t>1:200</w:t>
            </w:r>
          </w:p>
          <w:p w:rsidR="00B40EA6" w:rsidRDefault="00B92EDD">
            <w:pPr>
              <w:widowControl/>
              <w:spacing w:line="440" w:lineRule="exact"/>
              <w:rPr>
                <w:rFonts w:ascii="Times New Roman" w:hAnsi="Times New Roman" w:cs="宋体"/>
                <w:kern w:val="0"/>
                <w:szCs w:val="21"/>
              </w:rPr>
            </w:pPr>
            <w:r>
              <w:rPr>
                <w:rFonts w:ascii="Times New Roman" w:hAnsi="Times New Roman" w:cs="宋体" w:hint="eastAsia"/>
                <w:kern w:val="0"/>
                <w:szCs w:val="21"/>
              </w:rPr>
              <w:t>【必选】专职从事心理健康教育教师与在校生比例≥</w:t>
            </w:r>
            <w:r>
              <w:rPr>
                <w:rFonts w:ascii="Times New Roman" w:hAnsi="Times New Roman" w:cs="宋体" w:hint="eastAsia"/>
                <w:kern w:val="0"/>
                <w:szCs w:val="21"/>
              </w:rPr>
              <w:t>1:4000</w:t>
            </w:r>
            <w:r>
              <w:rPr>
                <w:rFonts w:ascii="Times New Roman" w:hAnsi="Times New Roman" w:cs="宋体" w:hint="eastAsia"/>
                <w:kern w:val="0"/>
                <w:szCs w:val="21"/>
              </w:rPr>
              <w:t>且至少</w:t>
            </w:r>
            <w:r>
              <w:rPr>
                <w:rFonts w:ascii="Times New Roman" w:hAnsi="Times New Roman" w:cs="宋体" w:hint="eastAsia"/>
                <w:kern w:val="0"/>
                <w:szCs w:val="21"/>
              </w:rPr>
              <w:t>2</w:t>
            </w:r>
            <w:r>
              <w:rPr>
                <w:rFonts w:ascii="Times New Roman" w:hAnsi="Times New Roman" w:cs="宋体" w:hint="eastAsia"/>
                <w:kern w:val="0"/>
                <w:szCs w:val="21"/>
              </w:rPr>
              <w:t>名</w:t>
            </w:r>
          </w:p>
          <w:p w:rsidR="00B40EA6" w:rsidRDefault="00B92EDD">
            <w:pPr>
              <w:widowControl/>
              <w:spacing w:line="440" w:lineRule="exact"/>
              <w:rPr>
                <w:rFonts w:ascii="Times New Roman" w:hAnsi="Times New Roman" w:cs="宋体"/>
                <w:kern w:val="0"/>
                <w:szCs w:val="21"/>
              </w:rPr>
            </w:pPr>
            <w:r>
              <w:rPr>
                <w:rFonts w:ascii="Times New Roman" w:hAnsi="Times New Roman" w:cs="宋体" w:hint="eastAsia"/>
                <w:kern w:val="0"/>
                <w:szCs w:val="21"/>
              </w:rPr>
              <w:t>【必选】专职就业指导教师和专职就业工作人员与应届毕业生比例≥</w:t>
            </w:r>
            <w:r>
              <w:rPr>
                <w:rFonts w:ascii="Times New Roman" w:hAnsi="Times New Roman" w:cs="宋体" w:hint="eastAsia"/>
                <w:kern w:val="0"/>
                <w:szCs w:val="21"/>
              </w:rPr>
              <w:t>1:500</w:t>
            </w:r>
          </w:p>
        </w:tc>
      </w:tr>
      <w:tr w:rsidR="00B40EA6">
        <w:trPr>
          <w:trHeight w:val="569"/>
          <w:jc w:val="center"/>
        </w:trPr>
        <w:tc>
          <w:tcPr>
            <w:tcW w:w="1204" w:type="dxa"/>
            <w:vMerge/>
            <w:shd w:val="clear" w:color="auto" w:fill="auto"/>
            <w:vAlign w:val="center"/>
          </w:tcPr>
          <w:p w:rsidR="00B40EA6" w:rsidRDefault="00B40EA6">
            <w:pPr>
              <w:widowControl/>
              <w:spacing w:line="440" w:lineRule="exact"/>
              <w:jc w:val="center"/>
              <w:rPr>
                <w:rFonts w:ascii="Times New Roman" w:hAnsi="Times New Roman" w:cs="宋体"/>
                <w:color w:val="000000"/>
                <w:kern w:val="0"/>
                <w:szCs w:val="21"/>
              </w:rPr>
            </w:pPr>
          </w:p>
        </w:tc>
        <w:tc>
          <w:tcPr>
            <w:tcW w:w="1560" w:type="dxa"/>
            <w:vMerge/>
            <w:shd w:val="clear" w:color="auto" w:fill="auto"/>
            <w:vAlign w:val="center"/>
          </w:tcPr>
          <w:p w:rsidR="00B40EA6" w:rsidRDefault="00B40EA6">
            <w:pPr>
              <w:widowControl/>
              <w:spacing w:line="440" w:lineRule="exact"/>
              <w:jc w:val="center"/>
              <w:rPr>
                <w:rFonts w:ascii="Times New Roman" w:hAnsi="Times New Roman" w:cs="宋体"/>
                <w:kern w:val="0"/>
                <w:szCs w:val="21"/>
              </w:rPr>
            </w:pPr>
          </w:p>
        </w:tc>
        <w:tc>
          <w:tcPr>
            <w:tcW w:w="6201" w:type="dxa"/>
            <w:gridSpan w:val="2"/>
            <w:shd w:val="clear" w:color="auto" w:fill="auto"/>
          </w:tcPr>
          <w:p w:rsidR="00B40EA6" w:rsidRDefault="00B92EDD">
            <w:pPr>
              <w:widowControl/>
              <w:spacing w:line="440" w:lineRule="exact"/>
              <w:rPr>
                <w:rFonts w:ascii="Times New Roman" w:hAnsi="Times New Roman" w:cs="宋体"/>
                <w:kern w:val="0"/>
                <w:szCs w:val="21"/>
              </w:rPr>
            </w:pPr>
            <w:r>
              <w:rPr>
                <w:rFonts w:ascii="Times New Roman" w:hAnsi="Times New Roman" w:cs="宋体" w:hint="eastAsia"/>
                <w:kern w:val="0"/>
                <w:szCs w:val="21"/>
              </w:rPr>
              <w:t xml:space="preserve">5.4.3 </w:t>
            </w:r>
            <w:r>
              <w:rPr>
                <w:rFonts w:ascii="Times New Roman" w:hAnsi="Times New Roman" w:cs="宋体" w:hint="eastAsia"/>
                <w:kern w:val="0"/>
                <w:szCs w:val="21"/>
              </w:rPr>
              <w:t>与</w:t>
            </w:r>
            <w:r>
              <w:rPr>
                <w:rFonts w:ascii="Times New Roman" w:hAnsi="Times New Roman" w:cs="宋体"/>
                <w:kern w:val="0"/>
                <w:szCs w:val="21"/>
              </w:rPr>
              <w:t>学分制改革和弹性学习相适应的管理制度</w:t>
            </w:r>
            <w:r>
              <w:rPr>
                <w:rFonts w:ascii="Times New Roman" w:hAnsi="Times New Roman" w:cs="宋体" w:hint="eastAsia"/>
                <w:kern w:val="0"/>
                <w:szCs w:val="21"/>
              </w:rPr>
              <w:t>、</w:t>
            </w:r>
            <w:r>
              <w:rPr>
                <w:rFonts w:ascii="Times New Roman" w:hAnsi="Times New Roman" w:cs="宋体"/>
                <w:kern w:val="0"/>
                <w:szCs w:val="21"/>
              </w:rPr>
              <w:t>辅修专业制度</w:t>
            </w:r>
            <w:r>
              <w:rPr>
                <w:rFonts w:ascii="Times New Roman" w:hAnsi="Times New Roman" w:cs="宋体" w:hint="eastAsia"/>
                <w:kern w:val="0"/>
                <w:szCs w:val="21"/>
              </w:rPr>
              <w:t>、</w:t>
            </w:r>
            <w:r>
              <w:rPr>
                <w:rFonts w:ascii="Times New Roman" w:hAnsi="Times New Roman" w:cs="宋体"/>
                <w:kern w:val="0"/>
                <w:szCs w:val="21"/>
              </w:rPr>
              <w:t>双学士学位</w:t>
            </w:r>
            <w:r>
              <w:rPr>
                <w:rFonts w:ascii="Times New Roman" w:hAnsi="Times New Roman" w:cs="宋体" w:hint="eastAsia"/>
                <w:kern w:val="0"/>
                <w:szCs w:val="21"/>
              </w:rPr>
              <w:t>制度</w:t>
            </w:r>
            <w:r>
              <w:rPr>
                <w:rFonts w:ascii="Times New Roman" w:hAnsi="Times New Roman" w:cs="宋体"/>
                <w:kern w:val="0"/>
                <w:szCs w:val="21"/>
              </w:rPr>
              <w:t>建设</w:t>
            </w:r>
            <w:r>
              <w:rPr>
                <w:rFonts w:ascii="Times New Roman" w:hAnsi="Times New Roman" w:cs="宋体" w:hint="eastAsia"/>
                <w:kern w:val="0"/>
                <w:szCs w:val="21"/>
              </w:rPr>
              <w:t>情况</w:t>
            </w:r>
          </w:p>
        </w:tc>
      </w:tr>
      <w:tr w:rsidR="00B40EA6">
        <w:trPr>
          <w:trHeight w:val="569"/>
          <w:jc w:val="center"/>
        </w:trPr>
        <w:tc>
          <w:tcPr>
            <w:tcW w:w="1204" w:type="dxa"/>
            <w:vMerge/>
            <w:shd w:val="clear" w:color="auto" w:fill="auto"/>
            <w:vAlign w:val="center"/>
          </w:tcPr>
          <w:p w:rsidR="00B40EA6" w:rsidRDefault="00B40EA6">
            <w:pPr>
              <w:widowControl/>
              <w:spacing w:line="440" w:lineRule="exact"/>
              <w:jc w:val="center"/>
              <w:rPr>
                <w:rFonts w:ascii="Times New Roman" w:hAnsi="Times New Roman" w:cs="宋体"/>
                <w:color w:val="000000"/>
                <w:kern w:val="0"/>
                <w:szCs w:val="21"/>
              </w:rPr>
            </w:pPr>
          </w:p>
        </w:tc>
        <w:tc>
          <w:tcPr>
            <w:tcW w:w="1560" w:type="dxa"/>
            <w:vMerge/>
            <w:shd w:val="clear" w:color="auto" w:fill="auto"/>
            <w:vAlign w:val="center"/>
          </w:tcPr>
          <w:p w:rsidR="00B40EA6" w:rsidRDefault="00B40EA6">
            <w:pPr>
              <w:widowControl/>
              <w:spacing w:line="440" w:lineRule="exact"/>
              <w:jc w:val="center"/>
              <w:rPr>
                <w:rFonts w:ascii="Times New Roman" w:hAnsi="Times New Roman" w:cs="宋体"/>
                <w:kern w:val="0"/>
                <w:szCs w:val="21"/>
              </w:rPr>
            </w:pPr>
          </w:p>
        </w:tc>
        <w:tc>
          <w:tcPr>
            <w:tcW w:w="6201" w:type="dxa"/>
            <w:gridSpan w:val="2"/>
            <w:shd w:val="clear" w:color="auto" w:fill="auto"/>
          </w:tcPr>
          <w:p w:rsidR="00B40EA6" w:rsidRDefault="00B92EDD">
            <w:pPr>
              <w:widowControl/>
              <w:spacing w:line="440" w:lineRule="exact"/>
              <w:rPr>
                <w:rFonts w:ascii="Times New Roman" w:hAnsi="Times New Roman" w:cs="宋体"/>
                <w:kern w:val="0"/>
                <w:szCs w:val="21"/>
              </w:rPr>
            </w:pPr>
            <w:r>
              <w:rPr>
                <w:rFonts w:ascii="Times New Roman" w:hAnsi="Times New Roman" w:cs="宋体"/>
                <w:kern w:val="0"/>
                <w:szCs w:val="21"/>
              </w:rPr>
              <w:t xml:space="preserve">K </w:t>
            </w:r>
            <w:r>
              <w:rPr>
                <w:rFonts w:ascii="Times New Roman" w:hAnsi="Times New Roman" w:cs="宋体" w:hint="eastAsia"/>
                <w:kern w:val="0"/>
                <w:szCs w:val="21"/>
              </w:rPr>
              <w:t>5</w:t>
            </w:r>
            <w:r>
              <w:rPr>
                <w:rFonts w:ascii="Times New Roman" w:hAnsi="Times New Roman" w:cs="宋体"/>
                <w:kern w:val="0"/>
                <w:szCs w:val="21"/>
              </w:rPr>
              <w:t xml:space="preserve">.4.4 </w:t>
            </w:r>
            <w:r>
              <w:rPr>
                <w:rFonts w:ascii="Times New Roman" w:hAnsi="Times New Roman" w:cs="宋体" w:hint="eastAsia"/>
                <w:kern w:val="0"/>
                <w:szCs w:val="21"/>
              </w:rPr>
              <w:t>探索学生成长增值评价，</w:t>
            </w:r>
            <w:r>
              <w:rPr>
                <w:rFonts w:ascii="Times New Roman" w:hAnsi="Times New Roman" w:cs="宋体"/>
                <w:kern w:val="0"/>
                <w:szCs w:val="21"/>
              </w:rPr>
              <w:t>重视学生学习体验</w:t>
            </w:r>
            <w:r>
              <w:rPr>
                <w:rFonts w:ascii="Times New Roman" w:hAnsi="Times New Roman" w:cs="宋体" w:hint="eastAsia"/>
                <w:kern w:val="0"/>
                <w:szCs w:val="21"/>
              </w:rPr>
              <w:t>、自我发展能力和</w:t>
            </w:r>
            <w:r>
              <w:rPr>
                <w:rFonts w:ascii="Times New Roman" w:hAnsi="Times New Roman" w:cs="宋体"/>
                <w:kern w:val="0"/>
                <w:szCs w:val="21"/>
              </w:rPr>
              <w:t>职业发展能力的具体措施及实施成效</w:t>
            </w:r>
          </w:p>
        </w:tc>
      </w:tr>
      <w:tr w:rsidR="00B40EA6">
        <w:trPr>
          <w:trHeight w:val="370"/>
          <w:jc w:val="center"/>
        </w:trPr>
        <w:tc>
          <w:tcPr>
            <w:tcW w:w="1204" w:type="dxa"/>
            <w:vMerge w:val="restart"/>
            <w:shd w:val="clear" w:color="auto" w:fill="auto"/>
            <w:vAlign w:val="center"/>
          </w:tcPr>
          <w:p w:rsidR="00B40EA6" w:rsidRDefault="00B92EDD">
            <w:pPr>
              <w:widowControl/>
              <w:spacing w:line="440" w:lineRule="exact"/>
              <w:jc w:val="center"/>
              <w:rPr>
                <w:rFonts w:ascii="Times New Roman" w:hAnsi="Times New Roman" w:cs="宋体"/>
                <w:color w:val="000000"/>
                <w:kern w:val="0"/>
                <w:szCs w:val="21"/>
              </w:rPr>
            </w:pPr>
            <w:r>
              <w:rPr>
                <w:rFonts w:ascii="Times New Roman" w:hAnsi="Times New Roman" w:cs="宋体" w:hint="eastAsia"/>
                <w:color w:val="000000"/>
                <w:kern w:val="0"/>
                <w:szCs w:val="21"/>
              </w:rPr>
              <w:t>6.</w:t>
            </w:r>
            <w:r>
              <w:rPr>
                <w:rFonts w:ascii="Times New Roman" w:hAnsi="Times New Roman" w:cs="宋体" w:hint="eastAsia"/>
                <w:color w:val="000000"/>
                <w:kern w:val="0"/>
                <w:szCs w:val="21"/>
              </w:rPr>
              <w:t>质量保障</w:t>
            </w:r>
          </w:p>
        </w:tc>
        <w:tc>
          <w:tcPr>
            <w:tcW w:w="1560" w:type="dxa"/>
            <w:vMerge w:val="restart"/>
            <w:shd w:val="clear" w:color="auto" w:fill="auto"/>
            <w:vAlign w:val="center"/>
          </w:tcPr>
          <w:p w:rsidR="00B40EA6" w:rsidRDefault="00B92EDD">
            <w:pPr>
              <w:spacing w:line="440" w:lineRule="exact"/>
              <w:jc w:val="center"/>
              <w:rPr>
                <w:rFonts w:ascii="Times New Roman" w:hAnsi="Times New Roman" w:cs="宋体"/>
                <w:color w:val="000000"/>
                <w:kern w:val="0"/>
                <w:szCs w:val="21"/>
              </w:rPr>
            </w:pPr>
            <w:r>
              <w:rPr>
                <w:rFonts w:ascii="Times New Roman" w:hAnsi="Times New Roman" w:cs="宋体" w:hint="eastAsia"/>
                <w:color w:val="000000"/>
                <w:kern w:val="0"/>
                <w:szCs w:val="21"/>
              </w:rPr>
              <w:t>6.</w:t>
            </w:r>
            <w:r>
              <w:rPr>
                <w:rFonts w:ascii="Times New Roman" w:hAnsi="Times New Roman" w:cs="宋体"/>
                <w:color w:val="000000"/>
                <w:kern w:val="0"/>
                <w:szCs w:val="21"/>
              </w:rPr>
              <w:t>1</w:t>
            </w:r>
            <w:r>
              <w:rPr>
                <w:rFonts w:ascii="Times New Roman" w:hAnsi="Times New Roman" w:cs="宋体" w:hint="eastAsia"/>
                <w:color w:val="000000"/>
                <w:kern w:val="0"/>
                <w:szCs w:val="21"/>
              </w:rPr>
              <w:t>质量管理</w:t>
            </w:r>
          </w:p>
        </w:tc>
        <w:tc>
          <w:tcPr>
            <w:tcW w:w="6201" w:type="dxa"/>
            <w:gridSpan w:val="2"/>
            <w:shd w:val="clear" w:color="auto" w:fill="auto"/>
            <w:vAlign w:val="center"/>
          </w:tcPr>
          <w:p w:rsidR="00B40EA6" w:rsidRDefault="00B92EDD">
            <w:pPr>
              <w:widowControl/>
              <w:spacing w:line="440" w:lineRule="exact"/>
              <w:rPr>
                <w:rFonts w:ascii="Times New Roman" w:hAnsi="Times New Roman" w:cs="宋体"/>
                <w:kern w:val="0"/>
                <w:szCs w:val="21"/>
              </w:rPr>
            </w:pPr>
            <w:r>
              <w:rPr>
                <w:rFonts w:ascii="Times New Roman" w:hAnsi="Times New Roman" w:cs="宋体"/>
                <w:kern w:val="0"/>
                <w:szCs w:val="21"/>
              </w:rPr>
              <w:t xml:space="preserve">6.1.1 </w:t>
            </w:r>
            <w:r>
              <w:rPr>
                <w:rFonts w:ascii="Times New Roman" w:hAnsi="Times New Roman" w:cs="宋体" w:hint="eastAsia"/>
                <w:kern w:val="0"/>
                <w:szCs w:val="21"/>
              </w:rPr>
              <w:t>学校质量标准、质量管理制度、质量保障机构及队伍建设情况</w:t>
            </w:r>
          </w:p>
        </w:tc>
      </w:tr>
      <w:tr w:rsidR="00B40EA6">
        <w:trPr>
          <w:trHeight w:val="260"/>
          <w:jc w:val="center"/>
        </w:trPr>
        <w:tc>
          <w:tcPr>
            <w:tcW w:w="1204" w:type="dxa"/>
            <w:vMerge/>
            <w:shd w:val="clear" w:color="auto" w:fill="auto"/>
            <w:vAlign w:val="center"/>
          </w:tcPr>
          <w:p w:rsidR="00B40EA6" w:rsidRDefault="00B40EA6">
            <w:pPr>
              <w:widowControl/>
              <w:spacing w:line="440" w:lineRule="exact"/>
              <w:jc w:val="center"/>
              <w:rPr>
                <w:rFonts w:ascii="Times New Roman" w:hAnsi="Times New Roman" w:cs="宋体"/>
                <w:color w:val="000000"/>
                <w:kern w:val="0"/>
                <w:szCs w:val="21"/>
              </w:rPr>
            </w:pPr>
          </w:p>
        </w:tc>
        <w:tc>
          <w:tcPr>
            <w:tcW w:w="1560" w:type="dxa"/>
            <w:vMerge/>
            <w:shd w:val="clear" w:color="auto" w:fill="auto"/>
            <w:vAlign w:val="center"/>
          </w:tcPr>
          <w:p w:rsidR="00B40EA6" w:rsidRDefault="00B40EA6">
            <w:pPr>
              <w:widowControl/>
              <w:spacing w:line="440" w:lineRule="exact"/>
              <w:jc w:val="center"/>
              <w:rPr>
                <w:rFonts w:ascii="Times New Roman" w:hAnsi="Times New Roman" w:cs="宋体"/>
                <w:color w:val="000000"/>
                <w:kern w:val="0"/>
                <w:szCs w:val="21"/>
              </w:rPr>
            </w:pPr>
          </w:p>
        </w:tc>
        <w:tc>
          <w:tcPr>
            <w:tcW w:w="6201" w:type="dxa"/>
            <w:gridSpan w:val="2"/>
            <w:shd w:val="clear" w:color="auto" w:fill="auto"/>
            <w:vAlign w:val="center"/>
          </w:tcPr>
          <w:p w:rsidR="00B40EA6" w:rsidRDefault="00B92EDD">
            <w:pPr>
              <w:widowControl/>
              <w:spacing w:line="440" w:lineRule="exact"/>
              <w:rPr>
                <w:rFonts w:ascii="Times New Roman" w:hAnsi="Times New Roman" w:cs="宋体"/>
                <w:kern w:val="0"/>
                <w:szCs w:val="21"/>
              </w:rPr>
            </w:pPr>
            <w:r>
              <w:rPr>
                <w:rFonts w:ascii="Times New Roman" w:hAnsi="Times New Roman" w:cs="宋体"/>
                <w:kern w:val="0"/>
                <w:szCs w:val="21"/>
              </w:rPr>
              <w:t xml:space="preserve">6.1.2 </w:t>
            </w:r>
            <w:r>
              <w:rPr>
                <w:rFonts w:ascii="Times New Roman" w:hAnsi="Times New Roman" w:cs="宋体" w:hint="eastAsia"/>
                <w:kern w:val="0"/>
                <w:szCs w:val="21"/>
              </w:rPr>
              <w:t>加强考试管理、严肃考试纪律、完善过程性考核与结果性考核有机结合的学业考评制度、严把考试和毕业出口关的</w:t>
            </w:r>
            <w:r>
              <w:rPr>
                <w:rFonts w:ascii="Times New Roman" w:hAnsi="Times New Roman" w:cs="宋体"/>
                <w:kern w:val="0"/>
                <w:szCs w:val="21"/>
              </w:rPr>
              <w:t>情况</w:t>
            </w:r>
          </w:p>
        </w:tc>
      </w:tr>
      <w:tr w:rsidR="00B40EA6">
        <w:trPr>
          <w:trHeight w:val="652"/>
          <w:jc w:val="center"/>
        </w:trPr>
        <w:tc>
          <w:tcPr>
            <w:tcW w:w="1204" w:type="dxa"/>
            <w:vMerge/>
            <w:shd w:val="clear" w:color="auto" w:fill="auto"/>
            <w:vAlign w:val="center"/>
          </w:tcPr>
          <w:p w:rsidR="00B40EA6" w:rsidRDefault="00B40EA6">
            <w:pPr>
              <w:widowControl/>
              <w:spacing w:line="44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B40EA6" w:rsidRDefault="00B92EDD">
            <w:pPr>
              <w:widowControl/>
              <w:spacing w:line="440" w:lineRule="exact"/>
              <w:jc w:val="center"/>
              <w:rPr>
                <w:rFonts w:ascii="Times New Roman" w:hAnsi="Times New Roman" w:cs="宋体"/>
                <w:color w:val="000000"/>
                <w:kern w:val="0"/>
                <w:szCs w:val="21"/>
              </w:rPr>
            </w:pPr>
            <w:r>
              <w:rPr>
                <w:rFonts w:ascii="Times New Roman" w:hAnsi="Times New Roman" w:cs="宋体" w:hint="eastAsia"/>
                <w:color w:val="000000"/>
                <w:kern w:val="0"/>
                <w:szCs w:val="21"/>
              </w:rPr>
              <w:t>6.</w:t>
            </w:r>
            <w:r>
              <w:rPr>
                <w:rFonts w:ascii="Times New Roman" w:hAnsi="Times New Roman" w:cs="宋体"/>
                <w:color w:val="000000"/>
                <w:kern w:val="0"/>
                <w:szCs w:val="21"/>
              </w:rPr>
              <w:t>2</w:t>
            </w:r>
            <w:r>
              <w:rPr>
                <w:rFonts w:ascii="Times New Roman" w:hAnsi="Times New Roman" w:cs="宋体" w:hint="eastAsia"/>
                <w:color w:val="000000"/>
                <w:kern w:val="0"/>
                <w:szCs w:val="21"/>
              </w:rPr>
              <w:t>质量改进</w:t>
            </w:r>
          </w:p>
        </w:tc>
        <w:tc>
          <w:tcPr>
            <w:tcW w:w="6201" w:type="dxa"/>
            <w:gridSpan w:val="2"/>
            <w:shd w:val="clear" w:color="auto" w:fill="auto"/>
            <w:vAlign w:val="center"/>
          </w:tcPr>
          <w:p w:rsidR="00B40EA6" w:rsidRDefault="00B92EDD">
            <w:pPr>
              <w:widowControl/>
              <w:spacing w:line="440" w:lineRule="exact"/>
              <w:rPr>
                <w:rFonts w:ascii="Times New Roman" w:hAnsi="Times New Roman" w:cs="宋体"/>
                <w:color w:val="000000"/>
                <w:spacing w:val="-2"/>
                <w:kern w:val="0"/>
                <w:szCs w:val="21"/>
              </w:rPr>
            </w:pPr>
            <w:r>
              <w:rPr>
                <w:rFonts w:ascii="Times New Roman" w:hAnsi="Times New Roman" w:cs="宋体"/>
                <w:kern w:val="0"/>
                <w:szCs w:val="21"/>
              </w:rPr>
              <w:t xml:space="preserve">6.2.1 </w:t>
            </w:r>
            <w:r>
              <w:rPr>
                <w:rFonts w:ascii="Times New Roman" w:hAnsi="Times New Roman" w:cs="宋体" w:hint="eastAsia"/>
                <w:kern w:val="0"/>
                <w:szCs w:val="21"/>
              </w:rPr>
              <w:t>学校内部质量评估制度的建立及接受外部评估（含院校评估、</w:t>
            </w:r>
            <w:r>
              <w:rPr>
                <w:rFonts w:ascii="Times New Roman" w:hAnsi="Times New Roman" w:cs="宋体"/>
                <w:kern w:val="0"/>
                <w:szCs w:val="21"/>
              </w:rPr>
              <w:t>专业认证等</w:t>
            </w:r>
            <w:r>
              <w:rPr>
                <w:rFonts w:ascii="Times New Roman" w:hAnsi="Times New Roman" w:cs="宋体" w:hint="eastAsia"/>
                <w:kern w:val="0"/>
                <w:szCs w:val="21"/>
              </w:rPr>
              <w:t>）情况</w:t>
            </w:r>
          </w:p>
        </w:tc>
      </w:tr>
      <w:tr w:rsidR="00B40EA6">
        <w:trPr>
          <w:trHeight w:val="362"/>
          <w:jc w:val="center"/>
        </w:trPr>
        <w:tc>
          <w:tcPr>
            <w:tcW w:w="1204" w:type="dxa"/>
            <w:vMerge/>
            <w:shd w:val="clear" w:color="auto" w:fill="auto"/>
            <w:vAlign w:val="center"/>
          </w:tcPr>
          <w:p w:rsidR="00B40EA6" w:rsidRDefault="00B40EA6">
            <w:pPr>
              <w:widowControl/>
              <w:spacing w:line="440" w:lineRule="exact"/>
              <w:jc w:val="center"/>
              <w:rPr>
                <w:rFonts w:ascii="Times New Roman" w:hAnsi="Times New Roman" w:cs="宋体"/>
                <w:color w:val="000000"/>
                <w:kern w:val="0"/>
                <w:szCs w:val="21"/>
              </w:rPr>
            </w:pPr>
          </w:p>
        </w:tc>
        <w:tc>
          <w:tcPr>
            <w:tcW w:w="1560" w:type="dxa"/>
            <w:vMerge/>
            <w:shd w:val="clear" w:color="auto" w:fill="auto"/>
            <w:vAlign w:val="center"/>
          </w:tcPr>
          <w:p w:rsidR="00B40EA6" w:rsidRDefault="00B40EA6">
            <w:pPr>
              <w:widowControl/>
              <w:spacing w:line="440" w:lineRule="exact"/>
              <w:jc w:val="center"/>
              <w:rPr>
                <w:rFonts w:ascii="Times New Roman" w:hAnsi="Times New Roman" w:cs="宋体"/>
                <w:color w:val="FF0000"/>
                <w:kern w:val="0"/>
                <w:szCs w:val="21"/>
              </w:rPr>
            </w:pPr>
          </w:p>
        </w:tc>
        <w:tc>
          <w:tcPr>
            <w:tcW w:w="6201" w:type="dxa"/>
            <w:gridSpan w:val="2"/>
            <w:shd w:val="clear" w:color="auto" w:fill="auto"/>
            <w:vAlign w:val="center"/>
          </w:tcPr>
          <w:p w:rsidR="00B40EA6" w:rsidRDefault="00B92EDD">
            <w:pPr>
              <w:widowControl/>
              <w:spacing w:line="440" w:lineRule="exact"/>
              <w:rPr>
                <w:rFonts w:ascii="Times New Roman" w:hAnsi="Times New Roman" w:cs="宋体"/>
                <w:kern w:val="0"/>
                <w:szCs w:val="21"/>
              </w:rPr>
            </w:pPr>
            <w:r>
              <w:rPr>
                <w:rFonts w:ascii="Times New Roman" w:hAnsi="Times New Roman" w:cs="宋体" w:hint="eastAsia"/>
                <w:kern w:val="0"/>
                <w:szCs w:val="21"/>
              </w:rPr>
              <w:t>6.</w:t>
            </w:r>
            <w:r>
              <w:rPr>
                <w:rFonts w:ascii="Times New Roman" w:hAnsi="Times New Roman" w:cs="宋体"/>
                <w:kern w:val="0"/>
                <w:szCs w:val="21"/>
              </w:rPr>
              <w:t>2</w:t>
            </w:r>
            <w:r>
              <w:rPr>
                <w:rFonts w:ascii="Times New Roman" w:hAnsi="Times New Roman" w:cs="宋体" w:hint="eastAsia"/>
                <w:kern w:val="0"/>
                <w:szCs w:val="21"/>
              </w:rPr>
              <w:t>.2</w:t>
            </w:r>
            <w:r>
              <w:rPr>
                <w:rFonts w:ascii="Times New Roman" w:hAnsi="Times New Roman" w:cs="宋体"/>
                <w:kern w:val="0"/>
                <w:szCs w:val="21"/>
              </w:rPr>
              <w:t xml:space="preserve"> </w:t>
            </w:r>
            <w:r>
              <w:rPr>
                <w:rFonts w:ascii="Times New Roman" w:hAnsi="Times New Roman" w:cs="宋体" w:hint="eastAsia"/>
                <w:kern w:val="0"/>
                <w:szCs w:val="21"/>
              </w:rPr>
              <w:t>质量持续改进机制建设与改进效果</w:t>
            </w:r>
          </w:p>
        </w:tc>
      </w:tr>
      <w:tr w:rsidR="00B40EA6">
        <w:trPr>
          <w:trHeight w:val="230"/>
          <w:jc w:val="center"/>
        </w:trPr>
        <w:tc>
          <w:tcPr>
            <w:tcW w:w="1204" w:type="dxa"/>
            <w:vMerge/>
            <w:shd w:val="clear" w:color="auto" w:fill="auto"/>
            <w:vAlign w:val="center"/>
          </w:tcPr>
          <w:p w:rsidR="00B40EA6" w:rsidRDefault="00B40EA6">
            <w:pPr>
              <w:widowControl/>
              <w:spacing w:line="44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B40EA6" w:rsidRDefault="00B92EDD">
            <w:pPr>
              <w:widowControl/>
              <w:spacing w:line="440" w:lineRule="exact"/>
              <w:jc w:val="center"/>
              <w:rPr>
                <w:rFonts w:ascii="Times New Roman" w:hAnsi="Times New Roman" w:cs="宋体"/>
                <w:color w:val="FF0000"/>
                <w:kern w:val="0"/>
                <w:szCs w:val="21"/>
              </w:rPr>
            </w:pPr>
            <w:r>
              <w:rPr>
                <w:rFonts w:ascii="Times New Roman" w:hAnsi="Times New Roman" w:cs="宋体" w:hint="eastAsia"/>
                <w:color w:val="000000"/>
                <w:kern w:val="0"/>
                <w:szCs w:val="21"/>
              </w:rPr>
              <w:t>6.</w:t>
            </w:r>
            <w:r>
              <w:rPr>
                <w:rFonts w:ascii="Times New Roman" w:hAnsi="Times New Roman" w:cs="宋体"/>
                <w:color w:val="000000"/>
                <w:kern w:val="0"/>
                <w:szCs w:val="21"/>
              </w:rPr>
              <w:t>3</w:t>
            </w:r>
            <w:r>
              <w:rPr>
                <w:rFonts w:ascii="Times New Roman" w:hAnsi="Times New Roman" w:cs="宋体" w:hint="eastAsia"/>
                <w:color w:val="000000"/>
                <w:kern w:val="0"/>
                <w:szCs w:val="21"/>
              </w:rPr>
              <w:t>质量文化</w:t>
            </w:r>
          </w:p>
        </w:tc>
        <w:tc>
          <w:tcPr>
            <w:tcW w:w="6201" w:type="dxa"/>
            <w:gridSpan w:val="2"/>
            <w:shd w:val="clear" w:color="auto" w:fill="auto"/>
            <w:vAlign w:val="center"/>
          </w:tcPr>
          <w:p w:rsidR="00B40EA6" w:rsidRDefault="00B92EDD">
            <w:pPr>
              <w:widowControl/>
              <w:spacing w:line="440" w:lineRule="exact"/>
              <w:rPr>
                <w:rFonts w:ascii="Times New Roman" w:hAnsi="Times New Roman" w:cs="宋体"/>
                <w:kern w:val="0"/>
                <w:szCs w:val="21"/>
              </w:rPr>
            </w:pPr>
            <w:r>
              <w:rPr>
                <w:rFonts w:ascii="Times New Roman" w:hAnsi="Times New Roman" w:cs="宋体"/>
                <w:kern w:val="0"/>
                <w:szCs w:val="21"/>
              </w:rPr>
              <w:t xml:space="preserve">6.3.1 </w:t>
            </w:r>
            <w:r>
              <w:rPr>
                <w:rFonts w:ascii="Times New Roman" w:hAnsi="Times New Roman" w:cs="宋体"/>
                <w:kern w:val="0"/>
                <w:szCs w:val="21"/>
              </w:rPr>
              <w:t>自觉</w:t>
            </w:r>
            <w:r>
              <w:rPr>
                <w:rFonts w:ascii="Times New Roman" w:hAnsi="Times New Roman" w:cs="宋体" w:hint="eastAsia"/>
                <w:kern w:val="0"/>
                <w:szCs w:val="21"/>
              </w:rPr>
              <w:t>、自省、自律、自查、自纠的质量文化建设情况</w:t>
            </w:r>
          </w:p>
        </w:tc>
      </w:tr>
      <w:tr w:rsidR="00B40EA6">
        <w:trPr>
          <w:trHeight w:val="192"/>
          <w:jc w:val="center"/>
        </w:trPr>
        <w:tc>
          <w:tcPr>
            <w:tcW w:w="1204" w:type="dxa"/>
            <w:vMerge/>
            <w:shd w:val="clear" w:color="auto" w:fill="auto"/>
            <w:vAlign w:val="center"/>
          </w:tcPr>
          <w:p w:rsidR="00B40EA6" w:rsidRDefault="00B40EA6">
            <w:pPr>
              <w:widowControl/>
              <w:spacing w:line="440" w:lineRule="exact"/>
              <w:jc w:val="center"/>
              <w:rPr>
                <w:rFonts w:ascii="Times New Roman" w:hAnsi="Times New Roman" w:cs="宋体"/>
                <w:color w:val="000000"/>
                <w:kern w:val="0"/>
                <w:szCs w:val="21"/>
              </w:rPr>
            </w:pPr>
          </w:p>
        </w:tc>
        <w:tc>
          <w:tcPr>
            <w:tcW w:w="1560" w:type="dxa"/>
            <w:vMerge/>
            <w:shd w:val="clear" w:color="auto" w:fill="auto"/>
            <w:vAlign w:val="center"/>
          </w:tcPr>
          <w:p w:rsidR="00B40EA6" w:rsidRDefault="00B40EA6">
            <w:pPr>
              <w:widowControl/>
              <w:spacing w:line="440" w:lineRule="exact"/>
              <w:jc w:val="center"/>
              <w:rPr>
                <w:rFonts w:ascii="Times New Roman" w:hAnsi="Times New Roman" w:cs="宋体"/>
                <w:color w:val="FF0000"/>
                <w:kern w:val="0"/>
                <w:szCs w:val="21"/>
              </w:rPr>
            </w:pPr>
          </w:p>
        </w:tc>
        <w:tc>
          <w:tcPr>
            <w:tcW w:w="6201" w:type="dxa"/>
            <w:gridSpan w:val="2"/>
            <w:shd w:val="clear" w:color="auto" w:fill="auto"/>
            <w:vAlign w:val="center"/>
          </w:tcPr>
          <w:p w:rsidR="00B40EA6" w:rsidRDefault="00B92EDD">
            <w:pPr>
              <w:widowControl/>
              <w:spacing w:line="440" w:lineRule="exact"/>
              <w:rPr>
                <w:rFonts w:ascii="Times New Roman" w:hAnsi="Times New Roman" w:cs="宋体"/>
                <w:kern w:val="0"/>
                <w:szCs w:val="21"/>
              </w:rPr>
            </w:pPr>
            <w:r>
              <w:rPr>
                <w:rFonts w:ascii="Times New Roman" w:hAnsi="Times New Roman" w:cs="宋体" w:hint="eastAsia"/>
                <w:kern w:val="0"/>
                <w:szCs w:val="21"/>
              </w:rPr>
              <w:t>6.</w:t>
            </w:r>
            <w:r>
              <w:rPr>
                <w:rFonts w:ascii="Times New Roman" w:hAnsi="Times New Roman" w:cs="宋体"/>
                <w:kern w:val="0"/>
                <w:szCs w:val="21"/>
              </w:rPr>
              <w:t>3</w:t>
            </w:r>
            <w:r>
              <w:rPr>
                <w:rFonts w:ascii="Times New Roman" w:hAnsi="Times New Roman" w:cs="宋体" w:hint="eastAsia"/>
                <w:kern w:val="0"/>
                <w:szCs w:val="21"/>
              </w:rPr>
              <w:t>.2</w:t>
            </w:r>
            <w:r>
              <w:rPr>
                <w:rFonts w:ascii="Times New Roman" w:hAnsi="Times New Roman" w:cs="宋体"/>
                <w:kern w:val="0"/>
                <w:szCs w:val="21"/>
              </w:rPr>
              <w:t xml:space="preserve"> </w:t>
            </w:r>
            <w:r>
              <w:rPr>
                <w:rFonts w:ascii="Times New Roman" w:hAnsi="Times New Roman" w:cs="宋体" w:hint="eastAsia"/>
                <w:kern w:val="0"/>
                <w:szCs w:val="21"/>
              </w:rPr>
              <w:t>质量信息公开制度及年度质量报告</w:t>
            </w:r>
          </w:p>
        </w:tc>
      </w:tr>
      <w:tr w:rsidR="00B40EA6">
        <w:trPr>
          <w:trHeight w:val="297"/>
          <w:jc w:val="center"/>
        </w:trPr>
        <w:tc>
          <w:tcPr>
            <w:tcW w:w="1204" w:type="dxa"/>
            <w:vMerge w:val="restart"/>
            <w:shd w:val="clear" w:color="auto" w:fill="auto"/>
            <w:vAlign w:val="center"/>
          </w:tcPr>
          <w:p w:rsidR="00B40EA6" w:rsidRDefault="00B92EDD">
            <w:pPr>
              <w:widowControl/>
              <w:spacing w:line="440" w:lineRule="exact"/>
              <w:jc w:val="center"/>
              <w:rPr>
                <w:rFonts w:ascii="Times New Roman" w:hAnsi="Times New Roman" w:cs="宋体"/>
                <w:color w:val="000000"/>
                <w:kern w:val="0"/>
                <w:szCs w:val="21"/>
              </w:rPr>
            </w:pPr>
            <w:r>
              <w:rPr>
                <w:rFonts w:ascii="Times New Roman" w:hAnsi="Times New Roman" w:cs="宋体" w:hint="eastAsia"/>
                <w:color w:val="000000"/>
                <w:kern w:val="0"/>
                <w:szCs w:val="21"/>
              </w:rPr>
              <w:t>7.</w:t>
            </w:r>
            <w:r>
              <w:rPr>
                <w:rFonts w:ascii="Times New Roman" w:hAnsi="Times New Roman" w:cs="宋体" w:hint="eastAsia"/>
                <w:color w:val="000000"/>
                <w:kern w:val="0"/>
                <w:szCs w:val="21"/>
              </w:rPr>
              <w:t>教学成效</w:t>
            </w:r>
          </w:p>
        </w:tc>
        <w:tc>
          <w:tcPr>
            <w:tcW w:w="1560" w:type="dxa"/>
            <w:vMerge w:val="restart"/>
            <w:shd w:val="clear" w:color="auto" w:fill="auto"/>
            <w:vAlign w:val="center"/>
          </w:tcPr>
          <w:p w:rsidR="00B40EA6" w:rsidRDefault="00B92EDD">
            <w:pPr>
              <w:widowControl/>
              <w:spacing w:line="440" w:lineRule="exact"/>
              <w:jc w:val="center"/>
              <w:rPr>
                <w:rFonts w:ascii="Times New Roman" w:hAnsi="Times New Roman" w:cs="宋体"/>
                <w:color w:val="000000"/>
                <w:kern w:val="0"/>
                <w:szCs w:val="21"/>
              </w:rPr>
            </w:pPr>
            <w:r>
              <w:rPr>
                <w:rFonts w:ascii="Times New Roman" w:hAnsi="Times New Roman" w:cs="宋体" w:hint="eastAsia"/>
                <w:color w:val="000000"/>
                <w:kern w:val="0"/>
                <w:szCs w:val="21"/>
              </w:rPr>
              <w:t>7.1</w:t>
            </w:r>
            <w:r>
              <w:rPr>
                <w:rFonts w:ascii="Times New Roman" w:hAnsi="Times New Roman" w:cs="宋体" w:hint="eastAsia"/>
                <w:color w:val="000000"/>
                <w:kern w:val="0"/>
                <w:szCs w:val="21"/>
              </w:rPr>
              <w:t>达成度</w:t>
            </w:r>
          </w:p>
        </w:tc>
        <w:tc>
          <w:tcPr>
            <w:tcW w:w="6201" w:type="dxa"/>
            <w:gridSpan w:val="2"/>
            <w:shd w:val="clear" w:color="auto" w:fill="auto"/>
            <w:vAlign w:val="center"/>
          </w:tcPr>
          <w:p w:rsidR="00B40EA6" w:rsidRDefault="00B92EDD">
            <w:pPr>
              <w:widowControl/>
              <w:spacing w:line="440" w:lineRule="exact"/>
              <w:rPr>
                <w:rFonts w:ascii="Times New Roman" w:hAnsi="Times New Roman" w:cs="宋体"/>
                <w:kern w:val="0"/>
                <w:szCs w:val="21"/>
              </w:rPr>
            </w:pPr>
            <w:r>
              <w:rPr>
                <w:rFonts w:ascii="Times New Roman" w:hAnsi="Times New Roman" w:cs="宋体" w:hint="eastAsia"/>
                <w:kern w:val="0"/>
                <w:szCs w:val="21"/>
              </w:rPr>
              <w:t>7</w:t>
            </w:r>
            <w:r>
              <w:rPr>
                <w:rFonts w:ascii="Times New Roman" w:hAnsi="Times New Roman" w:cs="宋体"/>
                <w:kern w:val="0"/>
                <w:szCs w:val="21"/>
              </w:rPr>
              <w:t xml:space="preserve">.1.1 </w:t>
            </w:r>
            <w:r>
              <w:rPr>
                <w:rFonts w:ascii="Times New Roman" w:hAnsi="Times New Roman" w:cs="宋体" w:hint="eastAsia"/>
                <w:kern w:val="0"/>
                <w:szCs w:val="21"/>
              </w:rPr>
              <w:t>学校各专业人才培养目标的达成情况</w:t>
            </w:r>
          </w:p>
        </w:tc>
      </w:tr>
      <w:tr w:rsidR="00B40EA6">
        <w:trPr>
          <w:trHeight w:val="203"/>
          <w:jc w:val="center"/>
        </w:trPr>
        <w:tc>
          <w:tcPr>
            <w:tcW w:w="1204" w:type="dxa"/>
            <w:vMerge/>
            <w:shd w:val="clear" w:color="auto" w:fill="auto"/>
            <w:vAlign w:val="center"/>
          </w:tcPr>
          <w:p w:rsidR="00B40EA6" w:rsidRDefault="00B40EA6">
            <w:pPr>
              <w:spacing w:line="440" w:lineRule="exact"/>
              <w:jc w:val="center"/>
              <w:rPr>
                <w:rFonts w:ascii="Times New Roman" w:hAnsi="Times New Roman" w:cs="宋体"/>
                <w:color w:val="000000"/>
                <w:kern w:val="0"/>
                <w:szCs w:val="21"/>
              </w:rPr>
            </w:pPr>
          </w:p>
        </w:tc>
        <w:tc>
          <w:tcPr>
            <w:tcW w:w="1560" w:type="dxa"/>
            <w:vMerge/>
            <w:shd w:val="clear" w:color="auto" w:fill="auto"/>
            <w:vAlign w:val="center"/>
          </w:tcPr>
          <w:p w:rsidR="00B40EA6" w:rsidRDefault="00B40EA6">
            <w:pPr>
              <w:widowControl/>
              <w:spacing w:line="440" w:lineRule="exact"/>
              <w:jc w:val="center"/>
              <w:rPr>
                <w:rFonts w:ascii="Times New Roman" w:hAnsi="Times New Roman" w:cs="宋体"/>
                <w:color w:val="000000"/>
                <w:kern w:val="0"/>
                <w:szCs w:val="21"/>
              </w:rPr>
            </w:pPr>
          </w:p>
        </w:tc>
        <w:tc>
          <w:tcPr>
            <w:tcW w:w="6201" w:type="dxa"/>
            <w:gridSpan w:val="2"/>
            <w:shd w:val="clear" w:color="auto" w:fill="auto"/>
            <w:vAlign w:val="center"/>
          </w:tcPr>
          <w:p w:rsidR="00B40EA6" w:rsidRDefault="00B92EDD">
            <w:pPr>
              <w:widowControl/>
              <w:spacing w:line="440" w:lineRule="exact"/>
              <w:rPr>
                <w:rFonts w:ascii="Times New Roman" w:hAnsi="Times New Roman" w:cs="宋体"/>
                <w:kern w:val="0"/>
                <w:szCs w:val="21"/>
              </w:rPr>
            </w:pPr>
            <w:r>
              <w:rPr>
                <w:rFonts w:ascii="Times New Roman" w:hAnsi="Times New Roman" w:cs="宋体" w:hint="eastAsia"/>
                <w:kern w:val="0"/>
                <w:szCs w:val="21"/>
              </w:rPr>
              <w:t>7</w:t>
            </w:r>
            <w:r>
              <w:rPr>
                <w:rFonts w:ascii="Times New Roman" w:hAnsi="Times New Roman" w:cs="宋体"/>
                <w:kern w:val="0"/>
                <w:szCs w:val="21"/>
              </w:rPr>
              <w:t xml:space="preserve">.1.2 </w:t>
            </w:r>
            <w:r>
              <w:rPr>
                <w:rFonts w:ascii="Times New Roman" w:hAnsi="Times New Roman" w:cs="宋体"/>
                <w:kern w:val="0"/>
                <w:szCs w:val="21"/>
              </w:rPr>
              <w:t>毕业生质量持续跟踪评价机制建立情况及</w:t>
            </w:r>
            <w:r>
              <w:rPr>
                <w:rFonts w:ascii="Times New Roman" w:hAnsi="Times New Roman" w:cs="宋体" w:hint="eastAsia"/>
                <w:kern w:val="0"/>
                <w:szCs w:val="21"/>
              </w:rPr>
              <w:t>跟踪</w:t>
            </w:r>
            <w:r>
              <w:rPr>
                <w:rFonts w:ascii="Times New Roman" w:hAnsi="Times New Roman" w:cs="宋体"/>
                <w:kern w:val="0"/>
                <w:szCs w:val="21"/>
              </w:rPr>
              <w:t>评价结果</w:t>
            </w:r>
          </w:p>
        </w:tc>
      </w:tr>
      <w:tr w:rsidR="00B40EA6">
        <w:trPr>
          <w:trHeight w:val="237"/>
          <w:jc w:val="center"/>
        </w:trPr>
        <w:tc>
          <w:tcPr>
            <w:tcW w:w="1204" w:type="dxa"/>
            <w:vMerge/>
            <w:shd w:val="clear" w:color="auto" w:fill="auto"/>
            <w:vAlign w:val="center"/>
          </w:tcPr>
          <w:p w:rsidR="00B40EA6" w:rsidRDefault="00B40EA6">
            <w:pPr>
              <w:spacing w:line="44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B40EA6" w:rsidRDefault="00B92EDD">
            <w:pPr>
              <w:widowControl/>
              <w:spacing w:line="440" w:lineRule="exact"/>
              <w:jc w:val="center"/>
              <w:rPr>
                <w:rFonts w:ascii="Times New Roman" w:hAnsi="Times New Roman" w:cs="宋体"/>
                <w:color w:val="000000"/>
                <w:kern w:val="0"/>
                <w:szCs w:val="21"/>
              </w:rPr>
            </w:pPr>
            <w:r>
              <w:rPr>
                <w:rFonts w:ascii="Times New Roman" w:hAnsi="Times New Roman" w:cs="宋体" w:hint="eastAsia"/>
                <w:color w:val="000000"/>
                <w:kern w:val="0"/>
                <w:szCs w:val="21"/>
              </w:rPr>
              <w:t>7.2</w:t>
            </w:r>
            <w:r>
              <w:rPr>
                <w:rFonts w:ascii="Times New Roman" w:hAnsi="Times New Roman" w:cs="宋体" w:hint="eastAsia"/>
                <w:color w:val="000000"/>
                <w:kern w:val="0"/>
                <w:szCs w:val="21"/>
              </w:rPr>
              <w:t>适应度</w:t>
            </w:r>
          </w:p>
        </w:tc>
        <w:tc>
          <w:tcPr>
            <w:tcW w:w="6201" w:type="dxa"/>
            <w:gridSpan w:val="2"/>
            <w:shd w:val="clear" w:color="auto" w:fill="auto"/>
            <w:vAlign w:val="center"/>
          </w:tcPr>
          <w:p w:rsidR="00B40EA6" w:rsidRDefault="00B92EDD">
            <w:pPr>
              <w:widowControl/>
              <w:spacing w:line="440" w:lineRule="exact"/>
              <w:rPr>
                <w:rFonts w:ascii="Times New Roman" w:hAnsi="Times New Roman" w:cs="宋体"/>
                <w:kern w:val="0"/>
                <w:szCs w:val="21"/>
              </w:rPr>
            </w:pPr>
            <w:r>
              <w:rPr>
                <w:rFonts w:ascii="Times New Roman" w:hAnsi="Times New Roman" w:cs="宋体" w:hint="eastAsia"/>
                <w:kern w:val="0"/>
                <w:szCs w:val="21"/>
              </w:rPr>
              <w:t>7</w:t>
            </w:r>
            <w:r>
              <w:rPr>
                <w:rFonts w:ascii="Times New Roman" w:hAnsi="Times New Roman" w:cs="宋体"/>
                <w:kern w:val="0"/>
                <w:szCs w:val="21"/>
              </w:rPr>
              <w:t xml:space="preserve">.2.1 </w:t>
            </w:r>
            <w:r>
              <w:rPr>
                <w:rFonts w:ascii="Times New Roman" w:hAnsi="Times New Roman" w:cs="宋体" w:hint="eastAsia"/>
                <w:kern w:val="0"/>
                <w:szCs w:val="21"/>
              </w:rPr>
              <w:t>学校本科生源状况</w:t>
            </w:r>
          </w:p>
        </w:tc>
      </w:tr>
      <w:tr w:rsidR="00B40EA6">
        <w:trPr>
          <w:trHeight w:val="554"/>
          <w:jc w:val="center"/>
        </w:trPr>
        <w:tc>
          <w:tcPr>
            <w:tcW w:w="1204" w:type="dxa"/>
            <w:vMerge/>
            <w:shd w:val="clear" w:color="auto" w:fill="auto"/>
            <w:vAlign w:val="center"/>
          </w:tcPr>
          <w:p w:rsidR="00B40EA6" w:rsidRDefault="00B40EA6">
            <w:pPr>
              <w:spacing w:line="440" w:lineRule="exact"/>
              <w:jc w:val="center"/>
              <w:rPr>
                <w:rFonts w:ascii="Times New Roman" w:hAnsi="Times New Roman" w:cs="宋体"/>
                <w:color w:val="000000"/>
                <w:kern w:val="0"/>
                <w:szCs w:val="21"/>
              </w:rPr>
            </w:pPr>
          </w:p>
        </w:tc>
        <w:tc>
          <w:tcPr>
            <w:tcW w:w="1560" w:type="dxa"/>
            <w:vMerge/>
            <w:shd w:val="clear" w:color="auto" w:fill="auto"/>
            <w:vAlign w:val="center"/>
          </w:tcPr>
          <w:p w:rsidR="00B40EA6" w:rsidRDefault="00B40EA6">
            <w:pPr>
              <w:widowControl/>
              <w:spacing w:line="440" w:lineRule="exact"/>
              <w:jc w:val="center"/>
              <w:rPr>
                <w:rFonts w:ascii="Times New Roman" w:hAnsi="Times New Roman" w:cs="宋体"/>
                <w:color w:val="000000"/>
                <w:kern w:val="0"/>
                <w:szCs w:val="21"/>
              </w:rPr>
            </w:pPr>
          </w:p>
        </w:tc>
        <w:tc>
          <w:tcPr>
            <w:tcW w:w="917" w:type="dxa"/>
            <w:vMerge w:val="restart"/>
            <w:shd w:val="clear" w:color="auto" w:fill="auto"/>
            <w:vAlign w:val="center"/>
          </w:tcPr>
          <w:p w:rsidR="00B40EA6" w:rsidRDefault="00B92EDD">
            <w:pPr>
              <w:widowControl/>
              <w:spacing w:line="440" w:lineRule="exact"/>
              <w:jc w:val="left"/>
              <w:rPr>
                <w:rFonts w:ascii="Times New Roman" w:hAnsi="Times New Roman" w:cs="宋体"/>
                <w:kern w:val="0"/>
                <w:szCs w:val="21"/>
              </w:rPr>
            </w:pPr>
            <w:r>
              <w:rPr>
                <w:rFonts w:ascii="Times New Roman" w:hAnsi="Times New Roman" w:cs="宋体"/>
                <w:kern w:val="0"/>
                <w:szCs w:val="21"/>
              </w:rPr>
              <w:t xml:space="preserve">B </w:t>
            </w:r>
            <w:r>
              <w:rPr>
                <w:rFonts w:ascii="Times New Roman" w:hAnsi="Times New Roman" w:cs="宋体" w:hint="eastAsia"/>
                <w:kern w:val="0"/>
                <w:szCs w:val="21"/>
              </w:rPr>
              <w:t>7</w:t>
            </w:r>
            <w:r>
              <w:rPr>
                <w:rFonts w:ascii="Times New Roman" w:hAnsi="Times New Roman" w:cs="宋体"/>
                <w:kern w:val="0"/>
                <w:szCs w:val="21"/>
              </w:rPr>
              <w:t>.2.2</w:t>
            </w:r>
          </w:p>
        </w:tc>
        <w:tc>
          <w:tcPr>
            <w:tcW w:w="5284" w:type="dxa"/>
            <w:shd w:val="clear" w:color="auto" w:fill="auto"/>
            <w:vAlign w:val="center"/>
          </w:tcPr>
          <w:p w:rsidR="00B40EA6" w:rsidRDefault="00B92EDD">
            <w:pPr>
              <w:widowControl/>
              <w:spacing w:line="440" w:lineRule="exact"/>
              <w:rPr>
                <w:rFonts w:ascii="Times New Roman" w:hAnsi="Times New Roman" w:cs="宋体"/>
                <w:kern w:val="0"/>
                <w:szCs w:val="21"/>
              </w:rPr>
            </w:pPr>
            <w:r>
              <w:rPr>
                <w:rFonts w:ascii="Times New Roman" w:hAnsi="Times New Roman" w:cs="宋体" w:hint="eastAsia"/>
                <w:kern w:val="0"/>
                <w:szCs w:val="21"/>
              </w:rPr>
              <w:t xml:space="preserve">B1 </w:t>
            </w:r>
            <w:r>
              <w:rPr>
                <w:rFonts w:ascii="Times New Roman" w:hAnsi="Times New Roman" w:cs="宋体" w:hint="eastAsia"/>
                <w:kern w:val="0"/>
                <w:szCs w:val="21"/>
              </w:rPr>
              <w:t>毕业生面向国家和经济社会发展需要就业情况、就业质量和职业发展情况</w:t>
            </w:r>
          </w:p>
          <w:p w:rsidR="00B40EA6" w:rsidRDefault="00B92EDD">
            <w:pPr>
              <w:widowControl/>
              <w:spacing w:line="440" w:lineRule="exact"/>
              <w:rPr>
                <w:rFonts w:ascii="Times New Roman" w:hAnsi="Times New Roman" w:cs="宋体"/>
                <w:kern w:val="0"/>
                <w:szCs w:val="21"/>
              </w:rPr>
            </w:pPr>
            <w:r>
              <w:rPr>
                <w:rFonts w:ascii="Times New Roman" w:hAnsi="Times New Roman" w:cs="宋体" w:hint="eastAsia"/>
                <w:kern w:val="0"/>
                <w:szCs w:val="21"/>
              </w:rPr>
              <w:t>【可选】升学率（含国内与国外）</w:t>
            </w:r>
          </w:p>
          <w:p w:rsidR="00B40EA6" w:rsidRDefault="00B92EDD">
            <w:pPr>
              <w:widowControl/>
              <w:spacing w:line="440" w:lineRule="exact"/>
              <w:rPr>
                <w:rFonts w:ascii="Times New Roman" w:hAnsi="Times New Roman" w:cs="宋体"/>
                <w:kern w:val="0"/>
                <w:szCs w:val="21"/>
              </w:rPr>
            </w:pPr>
            <w:r>
              <w:rPr>
                <w:rFonts w:ascii="Times New Roman" w:hAnsi="Times New Roman" w:cs="宋体" w:hint="eastAsia"/>
                <w:kern w:val="0"/>
                <w:szCs w:val="21"/>
              </w:rPr>
              <w:t>【可选】应届本科生初次就业率及结构</w:t>
            </w:r>
          </w:p>
        </w:tc>
      </w:tr>
      <w:tr w:rsidR="00B40EA6">
        <w:trPr>
          <w:trHeight w:val="452"/>
          <w:jc w:val="center"/>
        </w:trPr>
        <w:tc>
          <w:tcPr>
            <w:tcW w:w="1204" w:type="dxa"/>
            <w:vMerge/>
            <w:shd w:val="clear" w:color="auto" w:fill="auto"/>
            <w:vAlign w:val="center"/>
          </w:tcPr>
          <w:p w:rsidR="00B40EA6" w:rsidRDefault="00B40EA6">
            <w:pPr>
              <w:spacing w:line="440" w:lineRule="exact"/>
              <w:jc w:val="center"/>
              <w:rPr>
                <w:rFonts w:ascii="Times New Roman" w:hAnsi="Times New Roman" w:cs="宋体"/>
                <w:color w:val="000000"/>
                <w:kern w:val="0"/>
                <w:szCs w:val="21"/>
              </w:rPr>
            </w:pPr>
          </w:p>
        </w:tc>
        <w:tc>
          <w:tcPr>
            <w:tcW w:w="1560" w:type="dxa"/>
            <w:vMerge/>
            <w:shd w:val="clear" w:color="auto" w:fill="auto"/>
            <w:vAlign w:val="center"/>
          </w:tcPr>
          <w:p w:rsidR="00B40EA6" w:rsidRDefault="00B40EA6">
            <w:pPr>
              <w:widowControl/>
              <w:spacing w:line="440" w:lineRule="exact"/>
              <w:jc w:val="center"/>
              <w:rPr>
                <w:rFonts w:ascii="Times New Roman" w:hAnsi="Times New Roman" w:cs="宋体"/>
                <w:color w:val="000000"/>
                <w:kern w:val="0"/>
                <w:szCs w:val="21"/>
              </w:rPr>
            </w:pPr>
          </w:p>
        </w:tc>
        <w:tc>
          <w:tcPr>
            <w:tcW w:w="917" w:type="dxa"/>
            <w:vMerge/>
            <w:shd w:val="clear" w:color="auto" w:fill="auto"/>
            <w:vAlign w:val="center"/>
          </w:tcPr>
          <w:p w:rsidR="00B40EA6" w:rsidRDefault="00B40EA6">
            <w:pPr>
              <w:widowControl/>
              <w:spacing w:line="440" w:lineRule="exact"/>
              <w:jc w:val="left"/>
              <w:rPr>
                <w:rFonts w:ascii="Times New Roman" w:hAnsi="Times New Roman" w:cs="宋体"/>
                <w:kern w:val="0"/>
                <w:szCs w:val="21"/>
              </w:rPr>
            </w:pPr>
          </w:p>
        </w:tc>
        <w:tc>
          <w:tcPr>
            <w:tcW w:w="5284" w:type="dxa"/>
            <w:shd w:val="clear" w:color="auto" w:fill="auto"/>
            <w:vAlign w:val="center"/>
          </w:tcPr>
          <w:p w:rsidR="00B40EA6" w:rsidRDefault="00B92EDD">
            <w:pPr>
              <w:widowControl/>
              <w:spacing w:line="440" w:lineRule="exact"/>
              <w:rPr>
                <w:rFonts w:ascii="Times New Roman" w:hAnsi="Times New Roman" w:cs="宋体"/>
                <w:kern w:val="0"/>
                <w:szCs w:val="21"/>
              </w:rPr>
            </w:pPr>
            <w:r>
              <w:rPr>
                <w:rFonts w:ascii="Times New Roman" w:hAnsi="Times New Roman" w:cs="宋体" w:hint="eastAsia"/>
                <w:kern w:val="0"/>
                <w:szCs w:val="21"/>
              </w:rPr>
              <w:t xml:space="preserve">B2 </w:t>
            </w:r>
            <w:r>
              <w:rPr>
                <w:rFonts w:ascii="Times New Roman" w:hAnsi="Times New Roman" w:cs="宋体" w:hint="eastAsia"/>
                <w:kern w:val="0"/>
                <w:szCs w:val="21"/>
              </w:rPr>
              <w:t>毕业生面向学校所服务的区域和</w:t>
            </w:r>
            <w:r>
              <w:rPr>
                <w:rFonts w:ascii="Times New Roman" w:hAnsi="Times New Roman" w:cs="宋体"/>
                <w:kern w:val="0"/>
                <w:szCs w:val="21"/>
              </w:rPr>
              <w:t>行业企业</w:t>
            </w:r>
            <w:r>
              <w:rPr>
                <w:rFonts w:ascii="Times New Roman" w:hAnsi="Times New Roman" w:cs="宋体" w:hint="eastAsia"/>
                <w:kern w:val="0"/>
                <w:szCs w:val="21"/>
              </w:rPr>
              <w:t>就业情</w:t>
            </w:r>
            <w:r>
              <w:rPr>
                <w:rFonts w:ascii="Times New Roman" w:hAnsi="Times New Roman" w:cs="宋体" w:hint="eastAsia"/>
                <w:kern w:val="0"/>
                <w:szCs w:val="21"/>
              </w:rPr>
              <w:lastRenderedPageBreak/>
              <w:t>况、就业质量及职业发展情况</w:t>
            </w:r>
          </w:p>
          <w:p w:rsidR="00B40EA6" w:rsidRDefault="00B92EDD">
            <w:pPr>
              <w:widowControl/>
              <w:spacing w:line="440" w:lineRule="exact"/>
              <w:rPr>
                <w:rFonts w:ascii="Times New Roman" w:hAnsi="Times New Roman" w:cs="宋体"/>
                <w:kern w:val="0"/>
                <w:szCs w:val="21"/>
              </w:rPr>
            </w:pPr>
            <w:r>
              <w:rPr>
                <w:rFonts w:ascii="Times New Roman" w:hAnsi="Times New Roman" w:cs="宋体" w:hint="eastAsia"/>
                <w:kern w:val="0"/>
                <w:szCs w:val="21"/>
              </w:rPr>
              <w:t>【可选】升学率（含国内与国外）</w:t>
            </w:r>
          </w:p>
          <w:p w:rsidR="00B40EA6" w:rsidRDefault="00B92EDD">
            <w:pPr>
              <w:widowControl/>
              <w:spacing w:line="440" w:lineRule="exact"/>
              <w:rPr>
                <w:rFonts w:ascii="Times New Roman" w:hAnsi="Times New Roman" w:cs="宋体"/>
                <w:kern w:val="0"/>
                <w:szCs w:val="21"/>
              </w:rPr>
            </w:pPr>
            <w:r>
              <w:rPr>
                <w:rFonts w:ascii="Times New Roman" w:hAnsi="Times New Roman" w:cs="宋体" w:hint="eastAsia"/>
                <w:kern w:val="0"/>
                <w:szCs w:val="21"/>
              </w:rPr>
              <w:t>【可选】应届本科生初次就业率及结构</w:t>
            </w:r>
          </w:p>
        </w:tc>
      </w:tr>
      <w:tr w:rsidR="00B40EA6">
        <w:trPr>
          <w:trHeight w:val="462"/>
          <w:jc w:val="center"/>
        </w:trPr>
        <w:tc>
          <w:tcPr>
            <w:tcW w:w="1204" w:type="dxa"/>
            <w:vMerge/>
            <w:shd w:val="clear" w:color="auto" w:fill="auto"/>
            <w:vAlign w:val="center"/>
          </w:tcPr>
          <w:p w:rsidR="00B40EA6" w:rsidRDefault="00B40EA6">
            <w:pPr>
              <w:spacing w:line="44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B40EA6" w:rsidRDefault="00B92EDD">
            <w:pPr>
              <w:widowControl/>
              <w:spacing w:line="440" w:lineRule="exact"/>
              <w:jc w:val="center"/>
              <w:rPr>
                <w:rFonts w:ascii="Times New Roman" w:hAnsi="Times New Roman" w:cs="宋体"/>
                <w:color w:val="000000"/>
                <w:kern w:val="0"/>
                <w:szCs w:val="21"/>
              </w:rPr>
            </w:pPr>
            <w:r>
              <w:rPr>
                <w:rFonts w:ascii="Times New Roman" w:hAnsi="Times New Roman" w:cs="宋体" w:hint="eastAsia"/>
                <w:color w:val="000000"/>
                <w:kern w:val="0"/>
                <w:szCs w:val="21"/>
              </w:rPr>
              <w:t>7.3</w:t>
            </w:r>
            <w:r>
              <w:rPr>
                <w:rFonts w:ascii="Times New Roman" w:hAnsi="Times New Roman" w:cs="宋体" w:hint="eastAsia"/>
                <w:color w:val="000000"/>
                <w:kern w:val="0"/>
                <w:szCs w:val="21"/>
              </w:rPr>
              <w:t>保障度</w:t>
            </w:r>
          </w:p>
        </w:tc>
        <w:tc>
          <w:tcPr>
            <w:tcW w:w="6201" w:type="dxa"/>
            <w:gridSpan w:val="2"/>
            <w:shd w:val="clear" w:color="auto" w:fill="auto"/>
            <w:vAlign w:val="center"/>
          </w:tcPr>
          <w:p w:rsidR="00B40EA6" w:rsidRDefault="00B92EDD">
            <w:pPr>
              <w:widowControl/>
              <w:spacing w:line="440" w:lineRule="exact"/>
              <w:rPr>
                <w:rFonts w:ascii="Times New Roman" w:hAnsi="Times New Roman" w:cs="宋体"/>
                <w:kern w:val="0"/>
                <w:szCs w:val="21"/>
              </w:rPr>
            </w:pPr>
            <w:r>
              <w:rPr>
                <w:rFonts w:ascii="Times New Roman" w:hAnsi="Times New Roman" w:cs="宋体" w:hint="eastAsia"/>
                <w:kern w:val="0"/>
                <w:szCs w:val="21"/>
              </w:rPr>
              <w:t xml:space="preserve">7.3.1 </w:t>
            </w:r>
            <w:r>
              <w:rPr>
                <w:rFonts w:ascii="Times New Roman" w:hAnsi="Times New Roman" w:cs="宋体" w:hint="eastAsia"/>
                <w:kern w:val="0"/>
                <w:szCs w:val="21"/>
              </w:rPr>
              <w:t>教学经费以及教室、实验室、图书馆、体育场馆、</w:t>
            </w:r>
            <w:r>
              <w:rPr>
                <w:rFonts w:ascii="Times New Roman" w:hAnsi="Times New Roman" w:cs="宋体"/>
                <w:kern w:val="0"/>
                <w:szCs w:val="21"/>
              </w:rPr>
              <w:t>艺术场馆</w:t>
            </w:r>
            <w:r>
              <w:rPr>
                <w:rFonts w:ascii="Times New Roman" w:hAnsi="Times New Roman" w:cs="宋体" w:hint="eastAsia"/>
                <w:kern w:val="0"/>
                <w:szCs w:val="21"/>
              </w:rPr>
              <w:t>等资源条件满足教学需要情况</w:t>
            </w:r>
          </w:p>
          <w:p w:rsidR="00B40EA6" w:rsidRDefault="00B92EDD">
            <w:pPr>
              <w:widowControl/>
              <w:spacing w:line="440" w:lineRule="exact"/>
              <w:rPr>
                <w:rFonts w:ascii="Times New Roman" w:hAnsi="Times New Roman" w:cs="宋体"/>
                <w:kern w:val="0"/>
                <w:szCs w:val="21"/>
              </w:rPr>
            </w:pPr>
            <w:r>
              <w:rPr>
                <w:rFonts w:ascii="Times New Roman" w:hAnsi="Times New Roman" w:cs="宋体" w:hint="eastAsia"/>
                <w:kern w:val="0"/>
                <w:szCs w:val="21"/>
              </w:rPr>
              <w:t>【必选】生均本科实验经费（元）</w:t>
            </w:r>
          </w:p>
          <w:p w:rsidR="00B40EA6" w:rsidRDefault="00B92EDD">
            <w:pPr>
              <w:widowControl/>
              <w:spacing w:line="440" w:lineRule="exact"/>
              <w:rPr>
                <w:rFonts w:ascii="Times New Roman" w:hAnsi="Times New Roman" w:cs="宋体"/>
                <w:kern w:val="0"/>
                <w:szCs w:val="21"/>
              </w:rPr>
            </w:pPr>
            <w:r>
              <w:rPr>
                <w:rFonts w:ascii="Times New Roman" w:hAnsi="Times New Roman" w:cs="宋体" w:hint="eastAsia"/>
                <w:kern w:val="0"/>
                <w:szCs w:val="21"/>
              </w:rPr>
              <w:t>【必选】生均本科实习经费（元）</w:t>
            </w:r>
          </w:p>
        </w:tc>
      </w:tr>
      <w:tr w:rsidR="00B40EA6">
        <w:trPr>
          <w:trHeight w:val="558"/>
          <w:jc w:val="center"/>
        </w:trPr>
        <w:tc>
          <w:tcPr>
            <w:tcW w:w="1204" w:type="dxa"/>
            <w:vMerge/>
            <w:shd w:val="clear" w:color="auto" w:fill="auto"/>
            <w:vAlign w:val="center"/>
          </w:tcPr>
          <w:p w:rsidR="00B40EA6" w:rsidRDefault="00B40EA6">
            <w:pPr>
              <w:spacing w:line="440" w:lineRule="exact"/>
              <w:jc w:val="center"/>
              <w:rPr>
                <w:rFonts w:ascii="Times New Roman" w:hAnsi="Times New Roman" w:cs="宋体"/>
                <w:color w:val="000000"/>
                <w:kern w:val="0"/>
                <w:szCs w:val="21"/>
              </w:rPr>
            </w:pPr>
          </w:p>
        </w:tc>
        <w:tc>
          <w:tcPr>
            <w:tcW w:w="1560" w:type="dxa"/>
            <w:vMerge/>
            <w:shd w:val="clear" w:color="auto" w:fill="auto"/>
            <w:vAlign w:val="center"/>
          </w:tcPr>
          <w:p w:rsidR="00B40EA6" w:rsidRDefault="00B40EA6">
            <w:pPr>
              <w:widowControl/>
              <w:spacing w:line="440" w:lineRule="exact"/>
              <w:jc w:val="center"/>
              <w:rPr>
                <w:rFonts w:ascii="Times New Roman" w:hAnsi="Times New Roman" w:cs="宋体"/>
                <w:color w:val="000000"/>
                <w:kern w:val="0"/>
                <w:szCs w:val="21"/>
              </w:rPr>
            </w:pPr>
          </w:p>
        </w:tc>
        <w:tc>
          <w:tcPr>
            <w:tcW w:w="6201" w:type="dxa"/>
            <w:gridSpan w:val="2"/>
            <w:shd w:val="clear" w:color="auto" w:fill="auto"/>
            <w:vAlign w:val="center"/>
          </w:tcPr>
          <w:p w:rsidR="00B40EA6" w:rsidRDefault="00B92EDD">
            <w:pPr>
              <w:widowControl/>
              <w:spacing w:line="440" w:lineRule="exact"/>
              <w:rPr>
                <w:rFonts w:ascii="Times New Roman" w:hAnsi="Times New Roman" w:cs="宋体"/>
                <w:kern w:val="0"/>
                <w:szCs w:val="21"/>
              </w:rPr>
            </w:pPr>
            <w:r>
              <w:rPr>
                <w:rFonts w:ascii="Times New Roman" w:hAnsi="Times New Roman" w:cs="宋体" w:hint="eastAsia"/>
                <w:kern w:val="0"/>
                <w:szCs w:val="21"/>
              </w:rPr>
              <w:t xml:space="preserve">7.3.2 </w:t>
            </w:r>
            <w:r>
              <w:rPr>
                <w:rFonts w:ascii="Times New Roman" w:hAnsi="Times New Roman" w:cs="宋体" w:hint="eastAsia"/>
                <w:kern w:val="0"/>
                <w:szCs w:val="21"/>
              </w:rPr>
              <w:t>教师的数量、结构、教学水平、产学研用能力、国际视野、教学投入等满足人才培养需要情况</w:t>
            </w:r>
          </w:p>
          <w:p w:rsidR="00B40EA6" w:rsidRDefault="00B92EDD">
            <w:pPr>
              <w:widowControl/>
              <w:spacing w:line="440" w:lineRule="exact"/>
              <w:rPr>
                <w:rFonts w:ascii="Times New Roman" w:hAnsi="Times New Roman" w:cs="宋体"/>
                <w:kern w:val="0"/>
                <w:szCs w:val="21"/>
              </w:rPr>
            </w:pPr>
            <w:r>
              <w:rPr>
                <w:rFonts w:ascii="Times New Roman" w:hAnsi="Times New Roman" w:cs="宋体" w:hint="eastAsia"/>
                <w:kern w:val="0"/>
                <w:szCs w:val="21"/>
              </w:rPr>
              <w:t>【必选】生师比</w:t>
            </w:r>
            <w:r>
              <w:rPr>
                <w:rFonts w:ascii="Times New Roman" w:hAnsi="Times New Roman" w:cs="Times New Roman" w:hint="eastAsia"/>
                <w:szCs w:val="21"/>
              </w:rPr>
              <w:t>（要求见备注</w:t>
            </w:r>
            <w:r>
              <w:rPr>
                <w:rFonts w:ascii="Times New Roman" w:hAnsi="Times New Roman" w:cs="Times New Roman"/>
                <w:szCs w:val="21"/>
              </w:rPr>
              <w:t>8</w:t>
            </w:r>
            <w:r>
              <w:rPr>
                <w:rFonts w:ascii="Times New Roman" w:hAnsi="Times New Roman" w:cs="Times New Roman" w:hint="eastAsia"/>
                <w:szCs w:val="21"/>
              </w:rPr>
              <w:t>）</w:t>
            </w:r>
          </w:p>
          <w:p w:rsidR="00B40EA6" w:rsidRDefault="00B92EDD">
            <w:pPr>
              <w:widowControl/>
              <w:spacing w:line="440" w:lineRule="exact"/>
              <w:rPr>
                <w:rFonts w:ascii="Times New Roman" w:hAnsi="Times New Roman" w:cs="宋体"/>
                <w:kern w:val="0"/>
                <w:szCs w:val="21"/>
              </w:rPr>
            </w:pPr>
            <w:r>
              <w:rPr>
                <w:rFonts w:ascii="Times New Roman" w:hAnsi="Times New Roman" w:cs="宋体" w:hint="eastAsia"/>
                <w:kern w:val="0"/>
                <w:szCs w:val="21"/>
              </w:rPr>
              <w:t>【必选】具有硕士学位、博士学位教师占专任教师比例≥</w:t>
            </w:r>
            <w:r>
              <w:rPr>
                <w:rFonts w:ascii="Times New Roman" w:hAnsi="Times New Roman" w:cs="宋体" w:hint="eastAsia"/>
                <w:kern w:val="0"/>
                <w:szCs w:val="21"/>
              </w:rPr>
              <w:t>50%</w:t>
            </w:r>
          </w:p>
        </w:tc>
      </w:tr>
      <w:tr w:rsidR="00B40EA6">
        <w:trPr>
          <w:trHeight w:val="73"/>
          <w:jc w:val="center"/>
        </w:trPr>
        <w:tc>
          <w:tcPr>
            <w:tcW w:w="1204" w:type="dxa"/>
            <w:vMerge/>
            <w:shd w:val="clear" w:color="auto" w:fill="auto"/>
            <w:vAlign w:val="center"/>
          </w:tcPr>
          <w:p w:rsidR="00B40EA6" w:rsidRDefault="00B40EA6">
            <w:pPr>
              <w:spacing w:line="44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B40EA6" w:rsidRDefault="00B92EDD">
            <w:pPr>
              <w:widowControl/>
              <w:spacing w:line="440" w:lineRule="exact"/>
              <w:jc w:val="center"/>
              <w:rPr>
                <w:rFonts w:ascii="Times New Roman" w:hAnsi="Times New Roman" w:cs="宋体"/>
                <w:color w:val="000000"/>
                <w:kern w:val="0"/>
                <w:szCs w:val="21"/>
              </w:rPr>
            </w:pPr>
            <w:r>
              <w:rPr>
                <w:rFonts w:ascii="Times New Roman" w:hAnsi="Times New Roman" w:cs="宋体" w:hint="eastAsia"/>
                <w:color w:val="000000"/>
                <w:kern w:val="0"/>
                <w:szCs w:val="21"/>
              </w:rPr>
              <w:t>7.</w:t>
            </w:r>
            <w:r>
              <w:rPr>
                <w:rFonts w:ascii="Times New Roman" w:hAnsi="Times New Roman" w:cs="宋体"/>
                <w:color w:val="000000"/>
                <w:kern w:val="0"/>
                <w:szCs w:val="21"/>
              </w:rPr>
              <w:t>4</w:t>
            </w:r>
            <w:r>
              <w:rPr>
                <w:rFonts w:ascii="Times New Roman" w:hAnsi="Times New Roman" w:cs="宋体" w:hint="eastAsia"/>
                <w:color w:val="000000"/>
                <w:kern w:val="0"/>
                <w:szCs w:val="21"/>
              </w:rPr>
              <w:t>有效度</w:t>
            </w:r>
          </w:p>
        </w:tc>
        <w:tc>
          <w:tcPr>
            <w:tcW w:w="6201" w:type="dxa"/>
            <w:gridSpan w:val="2"/>
            <w:shd w:val="clear" w:color="auto" w:fill="auto"/>
            <w:vAlign w:val="center"/>
          </w:tcPr>
          <w:p w:rsidR="00B40EA6" w:rsidRDefault="00B92EDD">
            <w:pPr>
              <w:widowControl/>
              <w:spacing w:line="440" w:lineRule="exact"/>
              <w:rPr>
                <w:rFonts w:ascii="Times New Roman" w:hAnsi="Times New Roman" w:cs="宋体"/>
                <w:kern w:val="0"/>
                <w:szCs w:val="21"/>
              </w:rPr>
            </w:pPr>
            <w:r>
              <w:rPr>
                <w:rFonts w:ascii="Times New Roman" w:hAnsi="Times New Roman" w:cs="宋体" w:hint="eastAsia"/>
                <w:kern w:val="0"/>
                <w:szCs w:val="21"/>
              </w:rPr>
              <w:t xml:space="preserve">7.4.1 </w:t>
            </w:r>
            <w:r>
              <w:rPr>
                <w:rFonts w:ascii="Times New Roman" w:hAnsi="Times New Roman" w:cs="宋体" w:hint="eastAsia"/>
                <w:kern w:val="0"/>
                <w:szCs w:val="21"/>
              </w:rPr>
              <w:t>学校人才培养各环节有序运行情况</w:t>
            </w:r>
          </w:p>
        </w:tc>
      </w:tr>
      <w:tr w:rsidR="00B40EA6">
        <w:trPr>
          <w:trHeight w:val="265"/>
          <w:jc w:val="center"/>
        </w:trPr>
        <w:tc>
          <w:tcPr>
            <w:tcW w:w="1204" w:type="dxa"/>
            <w:vMerge/>
            <w:shd w:val="clear" w:color="auto" w:fill="auto"/>
            <w:vAlign w:val="center"/>
          </w:tcPr>
          <w:p w:rsidR="00B40EA6" w:rsidRDefault="00B40EA6">
            <w:pPr>
              <w:spacing w:line="440" w:lineRule="exact"/>
              <w:jc w:val="center"/>
              <w:rPr>
                <w:rFonts w:ascii="Times New Roman" w:hAnsi="Times New Roman" w:cs="宋体"/>
                <w:color w:val="000000"/>
                <w:kern w:val="0"/>
                <w:szCs w:val="21"/>
              </w:rPr>
            </w:pPr>
          </w:p>
        </w:tc>
        <w:tc>
          <w:tcPr>
            <w:tcW w:w="1560" w:type="dxa"/>
            <w:vMerge/>
            <w:shd w:val="clear" w:color="auto" w:fill="auto"/>
            <w:vAlign w:val="center"/>
          </w:tcPr>
          <w:p w:rsidR="00B40EA6" w:rsidRDefault="00B40EA6">
            <w:pPr>
              <w:widowControl/>
              <w:spacing w:line="440" w:lineRule="exact"/>
              <w:jc w:val="center"/>
              <w:rPr>
                <w:rFonts w:ascii="Times New Roman" w:hAnsi="Times New Roman" w:cs="宋体"/>
                <w:color w:val="000000"/>
                <w:kern w:val="0"/>
                <w:szCs w:val="21"/>
              </w:rPr>
            </w:pPr>
          </w:p>
        </w:tc>
        <w:tc>
          <w:tcPr>
            <w:tcW w:w="6201" w:type="dxa"/>
            <w:gridSpan w:val="2"/>
            <w:shd w:val="clear" w:color="auto" w:fill="auto"/>
            <w:vAlign w:val="center"/>
          </w:tcPr>
          <w:p w:rsidR="00B40EA6" w:rsidRDefault="00B92EDD">
            <w:pPr>
              <w:widowControl/>
              <w:spacing w:line="440" w:lineRule="exact"/>
              <w:rPr>
                <w:rFonts w:ascii="Times New Roman" w:hAnsi="Times New Roman" w:cs="宋体"/>
                <w:kern w:val="0"/>
                <w:szCs w:val="21"/>
              </w:rPr>
            </w:pPr>
            <w:r>
              <w:rPr>
                <w:rFonts w:ascii="Times New Roman" w:hAnsi="Times New Roman" w:cs="宋体" w:hint="eastAsia"/>
                <w:kern w:val="0"/>
                <w:szCs w:val="21"/>
              </w:rPr>
              <w:t xml:space="preserve">7.4.2 </w:t>
            </w:r>
            <w:r>
              <w:rPr>
                <w:rFonts w:ascii="Times New Roman" w:hAnsi="Times New Roman" w:cs="宋体" w:hint="eastAsia"/>
                <w:kern w:val="0"/>
                <w:szCs w:val="21"/>
              </w:rPr>
              <w:t>学校人才培养工作持续改进、持续提升情况</w:t>
            </w:r>
          </w:p>
        </w:tc>
      </w:tr>
      <w:tr w:rsidR="00B40EA6">
        <w:trPr>
          <w:trHeight w:val="265"/>
          <w:jc w:val="center"/>
        </w:trPr>
        <w:tc>
          <w:tcPr>
            <w:tcW w:w="1204" w:type="dxa"/>
            <w:vMerge/>
            <w:shd w:val="clear" w:color="auto" w:fill="auto"/>
            <w:vAlign w:val="center"/>
          </w:tcPr>
          <w:p w:rsidR="00B40EA6" w:rsidRDefault="00B40EA6">
            <w:pPr>
              <w:spacing w:line="440" w:lineRule="exact"/>
              <w:jc w:val="center"/>
              <w:rPr>
                <w:rFonts w:ascii="Times New Roman" w:hAnsi="Times New Roman" w:cs="宋体"/>
                <w:color w:val="000000"/>
                <w:kern w:val="0"/>
                <w:szCs w:val="21"/>
              </w:rPr>
            </w:pPr>
          </w:p>
        </w:tc>
        <w:tc>
          <w:tcPr>
            <w:tcW w:w="1560" w:type="dxa"/>
            <w:vMerge/>
            <w:shd w:val="clear" w:color="auto" w:fill="auto"/>
            <w:vAlign w:val="center"/>
          </w:tcPr>
          <w:p w:rsidR="00B40EA6" w:rsidRDefault="00B40EA6">
            <w:pPr>
              <w:widowControl/>
              <w:spacing w:line="440" w:lineRule="exact"/>
              <w:jc w:val="center"/>
              <w:rPr>
                <w:rFonts w:ascii="Times New Roman" w:hAnsi="Times New Roman" w:cs="宋体"/>
                <w:color w:val="000000"/>
                <w:kern w:val="0"/>
                <w:szCs w:val="21"/>
              </w:rPr>
            </w:pPr>
          </w:p>
        </w:tc>
        <w:tc>
          <w:tcPr>
            <w:tcW w:w="6201" w:type="dxa"/>
            <w:gridSpan w:val="2"/>
            <w:shd w:val="clear" w:color="auto" w:fill="auto"/>
            <w:vAlign w:val="center"/>
          </w:tcPr>
          <w:p w:rsidR="00B40EA6" w:rsidRDefault="00B92EDD">
            <w:pPr>
              <w:widowControl/>
              <w:spacing w:line="440" w:lineRule="exact"/>
              <w:rPr>
                <w:rFonts w:ascii="Times New Roman" w:hAnsi="Times New Roman" w:cs="宋体"/>
                <w:kern w:val="0"/>
                <w:szCs w:val="21"/>
              </w:rPr>
            </w:pPr>
            <w:r>
              <w:rPr>
                <w:rFonts w:ascii="Times New Roman" w:hAnsi="Times New Roman" w:cs="宋体" w:hint="eastAsia"/>
                <w:kern w:val="0"/>
                <w:szCs w:val="21"/>
              </w:rPr>
              <w:t xml:space="preserve">7.4.3 </w:t>
            </w:r>
            <w:r>
              <w:rPr>
                <w:rFonts w:ascii="Times New Roman" w:hAnsi="Times New Roman" w:cs="宋体" w:hint="eastAsia"/>
                <w:kern w:val="0"/>
                <w:szCs w:val="21"/>
              </w:rPr>
              <w:t>近五年专业领域的优秀毕业生十个典型案例及培养经验</w:t>
            </w:r>
          </w:p>
        </w:tc>
      </w:tr>
      <w:tr w:rsidR="00B40EA6">
        <w:trPr>
          <w:trHeight w:val="349"/>
          <w:jc w:val="center"/>
        </w:trPr>
        <w:tc>
          <w:tcPr>
            <w:tcW w:w="1204" w:type="dxa"/>
            <w:vMerge/>
            <w:shd w:val="clear" w:color="auto" w:fill="auto"/>
            <w:vAlign w:val="center"/>
          </w:tcPr>
          <w:p w:rsidR="00B40EA6" w:rsidRDefault="00B40EA6">
            <w:pPr>
              <w:widowControl/>
              <w:spacing w:line="44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B40EA6" w:rsidRDefault="00B92EDD">
            <w:pPr>
              <w:widowControl/>
              <w:spacing w:line="440" w:lineRule="exact"/>
              <w:jc w:val="center"/>
              <w:rPr>
                <w:rFonts w:ascii="Times New Roman" w:hAnsi="Times New Roman" w:cs="宋体"/>
                <w:color w:val="000000"/>
                <w:kern w:val="0"/>
                <w:szCs w:val="21"/>
              </w:rPr>
            </w:pPr>
            <w:r>
              <w:rPr>
                <w:rFonts w:ascii="Times New Roman" w:hAnsi="Times New Roman" w:cs="宋体" w:hint="eastAsia"/>
                <w:color w:val="000000"/>
                <w:kern w:val="0"/>
                <w:szCs w:val="21"/>
              </w:rPr>
              <w:t>7.</w:t>
            </w:r>
            <w:r>
              <w:rPr>
                <w:rFonts w:ascii="Times New Roman" w:hAnsi="Times New Roman" w:cs="宋体"/>
                <w:color w:val="000000"/>
                <w:kern w:val="0"/>
                <w:szCs w:val="21"/>
              </w:rPr>
              <w:t>5</w:t>
            </w:r>
            <w:r>
              <w:rPr>
                <w:rFonts w:ascii="Times New Roman" w:hAnsi="Times New Roman" w:cs="宋体" w:hint="eastAsia"/>
                <w:color w:val="000000"/>
                <w:kern w:val="0"/>
                <w:szCs w:val="21"/>
              </w:rPr>
              <w:t>满意度</w:t>
            </w:r>
          </w:p>
        </w:tc>
        <w:tc>
          <w:tcPr>
            <w:tcW w:w="6201" w:type="dxa"/>
            <w:gridSpan w:val="2"/>
            <w:shd w:val="clear" w:color="auto" w:fill="auto"/>
            <w:vAlign w:val="center"/>
          </w:tcPr>
          <w:p w:rsidR="00B40EA6" w:rsidRDefault="00B92EDD">
            <w:pPr>
              <w:widowControl/>
              <w:spacing w:line="440" w:lineRule="exact"/>
              <w:rPr>
                <w:rFonts w:ascii="Times New Roman" w:hAnsi="Times New Roman" w:cs="宋体"/>
                <w:kern w:val="0"/>
                <w:szCs w:val="21"/>
              </w:rPr>
            </w:pPr>
            <w:r>
              <w:rPr>
                <w:rFonts w:ascii="Times New Roman" w:hAnsi="Times New Roman" w:cs="宋体" w:hint="eastAsia"/>
                <w:kern w:val="0"/>
                <w:szCs w:val="21"/>
              </w:rPr>
              <w:t>7</w:t>
            </w:r>
            <w:r>
              <w:rPr>
                <w:rFonts w:ascii="Times New Roman" w:hAnsi="Times New Roman" w:cs="宋体"/>
                <w:kern w:val="0"/>
                <w:szCs w:val="21"/>
              </w:rPr>
              <w:t xml:space="preserve">.5.1 </w:t>
            </w:r>
            <w:r>
              <w:rPr>
                <w:rFonts w:ascii="Times New Roman" w:hAnsi="Times New Roman" w:cs="宋体" w:hint="eastAsia"/>
                <w:kern w:val="0"/>
                <w:szCs w:val="21"/>
              </w:rPr>
              <w:t>学生（毕业生与在校生）对学习与成长的满意度</w:t>
            </w:r>
          </w:p>
        </w:tc>
      </w:tr>
      <w:tr w:rsidR="00B40EA6">
        <w:trPr>
          <w:trHeight w:val="118"/>
          <w:jc w:val="center"/>
        </w:trPr>
        <w:tc>
          <w:tcPr>
            <w:tcW w:w="1204" w:type="dxa"/>
            <w:vMerge/>
            <w:shd w:val="clear" w:color="auto" w:fill="auto"/>
            <w:vAlign w:val="center"/>
          </w:tcPr>
          <w:p w:rsidR="00B40EA6" w:rsidRDefault="00B40EA6">
            <w:pPr>
              <w:widowControl/>
              <w:spacing w:line="440" w:lineRule="exact"/>
              <w:jc w:val="left"/>
              <w:rPr>
                <w:rFonts w:ascii="Times New Roman" w:hAnsi="Times New Roman" w:cs="宋体"/>
                <w:color w:val="000000"/>
                <w:kern w:val="0"/>
                <w:szCs w:val="21"/>
              </w:rPr>
            </w:pPr>
          </w:p>
        </w:tc>
        <w:tc>
          <w:tcPr>
            <w:tcW w:w="1560" w:type="dxa"/>
            <w:vMerge/>
            <w:shd w:val="clear" w:color="auto" w:fill="auto"/>
            <w:vAlign w:val="center"/>
          </w:tcPr>
          <w:p w:rsidR="00B40EA6" w:rsidRDefault="00B40EA6">
            <w:pPr>
              <w:widowControl/>
              <w:spacing w:line="440" w:lineRule="exact"/>
              <w:jc w:val="left"/>
              <w:rPr>
                <w:rFonts w:ascii="Times New Roman" w:hAnsi="Times New Roman" w:cs="宋体"/>
                <w:color w:val="FF0000"/>
                <w:kern w:val="0"/>
                <w:szCs w:val="21"/>
              </w:rPr>
            </w:pPr>
          </w:p>
        </w:tc>
        <w:tc>
          <w:tcPr>
            <w:tcW w:w="6201" w:type="dxa"/>
            <w:gridSpan w:val="2"/>
            <w:shd w:val="clear" w:color="auto" w:fill="auto"/>
            <w:vAlign w:val="center"/>
          </w:tcPr>
          <w:p w:rsidR="00B40EA6" w:rsidRDefault="00B92EDD">
            <w:pPr>
              <w:widowControl/>
              <w:spacing w:line="440" w:lineRule="exact"/>
              <w:rPr>
                <w:rFonts w:ascii="Times New Roman" w:hAnsi="Times New Roman" w:cs="宋体"/>
                <w:kern w:val="0"/>
                <w:szCs w:val="21"/>
              </w:rPr>
            </w:pPr>
            <w:r>
              <w:rPr>
                <w:rFonts w:ascii="Times New Roman" w:hAnsi="Times New Roman" w:cs="宋体" w:hint="eastAsia"/>
                <w:kern w:val="0"/>
                <w:szCs w:val="21"/>
              </w:rPr>
              <w:t>7.5.2</w:t>
            </w:r>
            <w:r>
              <w:rPr>
                <w:rFonts w:ascii="Times New Roman" w:hAnsi="Times New Roman" w:cs="宋体"/>
                <w:kern w:val="0"/>
                <w:szCs w:val="21"/>
              </w:rPr>
              <w:t xml:space="preserve"> </w:t>
            </w:r>
            <w:r>
              <w:rPr>
                <w:rFonts w:ascii="Times New Roman" w:hAnsi="Times New Roman" w:cs="宋体" w:hint="eastAsia"/>
                <w:kern w:val="0"/>
                <w:szCs w:val="21"/>
              </w:rPr>
              <w:t>教师对学校教育教学工作的满意度</w:t>
            </w:r>
          </w:p>
        </w:tc>
      </w:tr>
      <w:tr w:rsidR="00B40EA6">
        <w:trPr>
          <w:trHeight w:val="118"/>
          <w:jc w:val="center"/>
        </w:trPr>
        <w:tc>
          <w:tcPr>
            <w:tcW w:w="1204" w:type="dxa"/>
            <w:vMerge/>
            <w:shd w:val="clear" w:color="auto" w:fill="auto"/>
            <w:vAlign w:val="center"/>
          </w:tcPr>
          <w:p w:rsidR="00B40EA6" w:rsidRDefault="00B40EA6">
            <w:pPr>
              <w:widowControl/>
              <w:spacing w:line="440" w:lineRule="exact"/>
              <w:jc w:val="left"/>
              <w:rPr>
                <w:rFonts w:ascii="Times New Roman" w:hAnsi="Times New Roman" w:cs="宋体"/>
                <w:color w:val="000000"/>
                <w:kern w:val="0"/>
                <w:szCs w:val="21"/>
              </w:rPr>
            </w:pPr>
          </w:p>
        </w:tc>
        <w:tc>
          <w:tcPr>
            <w:tcW w:w="1560" w:type="dxa"/>
            <w:vMerge/>
            <w:shd w:val="clear" w:color="auto" w:fill="auto"/>
            <w:vAlign w:val="center"/>
          </w:tcPr>
          <w:p w:rsidR="00B40EA6" w:rsidRDefault="00B40EA6">
            <w:pPr>
              <w:widowControl/>
              <w:spacing w:line="440" w:lineRule="exact"/>
              <w:jc w:val="left"/>
              <w:rPr>
                <w:rFonts w:ascii="Times New Roman" w:hAnsi="Times New Roman" w:cs="宋体"/>
                <w:color w:val="FF0000"/>
                <w:kern w:val="0"/>
                <w:szCs w:val="21"/>
              </w:rPr>
            </w:pPr>
          </w:p>
        </w:tc>
        <w:tc>
          <w:tcPr>
            <w:tcW w:w="6201" w:type="dxa"/>
            <w:gridSpan w:val="2"/>
            <w:shd w:val="clear" w:color="auto" w:fill="auto"/>
            <w:vAlign w:val="center"/>
          </w:tcPr>
          <w:p w:rsidR="00B40EA6" w:rsidRDefault="00B92EDD">
            <w:pPr>
              <w:widowControl/>
              <w:spacing w:line="440" w:lineRule="exact"/>
              <w:rPr>
                <w:rFonts w:ascii="Times New Roman" w:hAnsi="Times New Roman" w:cs="宋体"/>
                <w:kern w:val="0"/>
                <w:szCs w:val="21"/>
              </w:rPr>
            </w:pPr>
            <w:r>
              <w:rPr>
                <w:rFonts w:ascii="Times New Roman" w:hAnsi="Times New Roman" w:cs="宋体" w:hint="eastAsia"/>
                <w:kern w:val="0"/>
                <w:szCs w:val="21"/>
              </w:rPr>
              <w:t>7</w:t>
            </w:r>
            <w:r>
              <w:rPr>
                <w:rFonts w:ascii="Times New Roman" w:hAnsi="Times New Roman" w:cs="宋体"/>
                <w:kern w:val="0"/>
                <w:szCs w:val="21"/>
              </w:rPr>
              <w:t xml:space="preserve">.5.3 </w:t>
            </w:r>
            <w:r>
              <w:rPr>
                <w:rFonts w:ascii="Times New Roman" w:hAnsi="Times New Roman" w:cs="宋体" w:hint="eastAsia"/>
                <w:kern w:val="0"/>
                <w:szCs w:val="21"/>
              </w:rPr>
              <w:t>用人单位的满意度</w:t>
            </w:r>
          </w:p>
        </w:tc>
      </w:tr>
    </w:tbl>
    <w:p w:rsidR="00B40EA6" w:rsidRDefault="00B92EDD">
      <w:pPr>
        <w:spacing w:line="400" w:lineRule="exact"/>
        <w:rPr>
          <w:rFonts w:ascii="Times New Roman" w:hAnsi="Times New Roman" w:cs="宋体"/>
          <w:b/>
          <w:kern w:val="0"/>
          <w:szCs w:val="21"/>
        </w:rPr>
      </w:pPr>
      <w:r>
        <w:rPr>
          <w:rFonts w:ascii="Times New Roman" w:hAnsi="Times New Roman" w:cs="宋体" w:hint="eastAsia"/>
          <w:b/>
          <w:kern w:val="0"/>
          <w:szCs w:val="21"/>
        </w:rPr>
        <w:t>备注：</w:t>
      </w:r>
    </w:p>
    <w:p w:rsidR="00B40EA6" w:rsidRDefault="00B92EDD">
      <w:pPr>
        <w:spacing w:line="400" w:lineRule="exact"/>
        <w:ind w:firstLineChars="200" w:firstLine="420"/>
        <w:rPr>
          <w:rFonts w:ascii="Times New Roman" w:hAnsi="Times New Roman" w:cs="宋体"/>
          <w:kern w:val="0"/>
          <w:szCs w:val="21"/>
        </w:rPr>
      </w:pPr>
      <w:r>
        <w:rPr>
          <w:rFonts w:ascii="Times New Roman" w:hAnsi="Times New Roman" w:cs="宋体" w:hint="eastAsia"/>
          <w:kern w:val="0"/>
          <w:szCs w:val="21"/>
        </w:rPr>
        <w:t>1.</w:t>
      </w:r>
      <w:r>
        <w:rPr>
          <w:rFonts w:ascii="Times New Roman" w:hAnsi="Times New Roman" w:cs="宋体"/>
          <w:kern w:val="0"/>
          <w:szCs w:val="21"/>
        </w:rPr>
        <w:t xml:space="preserve"> </w:t>
      </w:r>
      <w:r>
        <w:rPr>
          <w:rFonts w:ascii="Times New Roman" w:hAnsi="Times New Roman" w:cs="宋体" w:hint="eastAsia"/>
          <w:kern w:val="0"/>
          <w:szCs w:val="21"/>
        </w:rPr>
        <w:t>第二类审核评估分为三种，学校可根据自身实际情况，选择且只能选择其中一种。</w:t>
      </w:r>
    </w:p>
    <w:p w:rsidR="00B40EA6" w:rsidRDefault="00B92EDD">
      <w:pPr>
        <w:spacing w:line="400" w:lineRule="exact"/>
        <w:ind w:firstLineChars="200" w:firstLine="420"/>
        <w:rPr>
          <w:rFonts w:ascii="Times New Roman" w:hAnsi="Times New Roman" w:cs="宋体"/>
          <w:kern w:val="0"/>
          <w:szCs w:val="21"/>
        </w:rPr>
      </w:pPr>
      <w:r>
        <w:rPr>
          <w:rFonts w:ascii="Times New Roman" w:hAnsi="Times New Roman" w:cs="宋体" w:hint="eastAsia"/>
          <w:kern w:val="0"/>
          <w:szCs w:val="21"/>
        </w:rPr>
        <w:t>2.</w:t>
      </w:r>
      <w:r>
        <w:rPr>
          <w:rFonts w:ascii="Times New Roman" w:hAnsi="Times New Roman" w:cs="宋体"/>
          <w:kern w:val="0"/>
          <w:szCs w:val="21"/>
        </w:rPr>
        <w:t xml:space="preserve"> </w:t>
      </w:r>
      <w:r>
        <w:rPr>
          <w:rFonts w:ascii="Times New Roman" w:hAnsi="Times New Roman" w:cs="宋体" w:hint="eastAsia"/>
          <w:kern w:val="0"/>
          <w:szCs w:val="21"/>
        </w:rPr>
        <w:t>二级指标和审核重点包括统一必选项、类型必选项、特色可选项、首评限选项。</w:t>
      </w:r>
    </w:p>
    <w:p w:rsidR="00B40EA6" w:rsidRDefault="00B92EDD">
      <w:pPr>
        <w:spacing w:line="400" w:lineRule="exact"/>
        <w:ind w:firstLineChars="200" w:firstLine="420"/>
        <w:rPr>
          <w:rFonts w:ascii="Times New Roman" w:hAnsi="Times New Roman" w:cs="宋体"/>
          <w:kern w:val="0"/>
          <w:szCs w:val="21"/>
        </w:rPr>
      </w:pPr>
      <w:r>
        <w:rPr>
          <w:rFonts w:ascii="Times New Roman" w:hAnsi="Times New Roman" w:cs="宋体"/>
          <w:kern w:val="0"/>
          <w:szCs w:val="21"/>
        </w:rPr>
        <w:t>——</w:t>
      </w:r>
      <w:r>
        <w:rPr>
          <w:rFonts w:ascii="Times New Roman" w:hAnsi="Times New Roman" w:cs="宋体" w:hint="eastAsia"/>
          <w:kern w:val="0"/>
          <w:szCs w:val="21"/>
        </w:rPr>
        <w:t>“统一必选项”无特殊标识，所有高校必须选择；</w:t>
      </w:r>
    </w:p>
    <w:p w:rsidR="00B40EA6" w:rsidRDefault="00B92EDD">
      <w:pPr>
        <w:spacing w:line="400" w:lineRule="exact"/>
        <w:ind w:firstLineChars="200" w:firstLine="420"/>
        <w:rPr>
          <w:rFonts w:ascii="Times New Roman" w:hAnsi="Times New Roman" w:cs="宋体"/>
          <w:kern w:val="0"/>
          <w:szCs w:val="21"/>
        </w:rPr>
      </w:pPr>
      <w:r>
        <w:rPr>
          <w:rFonts w:ascii="Times New Roman" w:hAnsi="Times New Roman" w:cs="宋体"/>
          <w:kern w:val="0"/>
          <w:szCs w:val="21"/>
        </w:rPr>
        <w:t>——</w:t>
      </w:r>
      <w:r>
        <w:rPr>
          <w:rFonts w:ascii="Times New Roman" w:hAnsi="Times New Roman" w:cs="宋体" w:hint="eastAsia"/>
          <w:kern w:val="0"/>
          <w:szCs w:val="21"/>
        </w:rPr>
        <w:t>“类型必选项”标识“</w:t>
      </w:r>
      <w:r>
        <w:rPr>
          <w:rFonts w:ascii="Times New Roman" w:hAnsi="Times New Roman" w:cs="宋体"/>
          <w:kern w:val="0"/>
          <w:szCs w:val="21"/>
        </w:rPr>
        <w:t>B</w:t>
      </w:r>
      <w:r>
        <w:rPr>
          <w:rFonts w:ascii="Times New Roman" w:hAnsi="Times New Roman" w:cs="宋体" w:hint="eastAsia"/>
          <w:kern w:val="0"/>
          <w:szCs w:val="21"/>
        </w:rPr>
        <w:t>”，选择第一种的高校须统一选择“</w:t>
      </w:r>
      <w:r>
        <w:rPr>
          <w:rFonts w:ascii="Times New Roman" w:hAnsi="Times New Roman" w:cs="宋体"/>
          <w:kern w:val="0"/>
          <w:szCs w:val="21"/>
        </w:rPr>
        <w:t>B1</w:t>
      </w:r>
      <w:r>
        <w:rPr>
          <w:rFonts w:ascii="Times New Roman" w:hAnsi="Times New Roman" w:cs="宋体" w:hint="eastAsia"/>
          <w:kern w:val="0"/>
          <w:szCs w:val="21"/>
        </w:rPr>
        <w:t>”，选择第二种的高校须统一选择“</w:t>
      </w:r>
      <w:r>
        <w:rPr>
          <w:rFonts w:ascii="Times New Roman" w:hAnsi="Times New Roman" w:cs="宋体"/>
          <w:kern w:val="0"/>
          <w:szCs w:val="21"/>
        </w:rPr>
        <w:t>B2</w:t>
      </w:r>
      <w:r>
        <w:rPr>
          <w:rFonts w:ascii="Times New Roman" w:hAnsi="Times New Roman" w:cs="宋体" w:hint="eastAsia"/>
          <w:kern w:val="0"/>
          <w:szCs w:val="21"/>
        </w:rPr>
        <w:t>”；选择第三种的高校原则上选择“</w:t>
      </w:r>
      <w:r>
        <w:rPr>
          <w:rFonts w:ascii="Times New Roman" w:hAnsi="Times New Roman" w:cs="宋体"/>
          <w:kern w:val="0"/>
          <w:szCs w:val="21"/>
        </w:rPr>
        <w:t>B2</w:t>
      </w:r>
      <w:r>
        <w:rPr>
          <w:rFonts w:ascii="Times New Roman" w:hAnsi="Times New Roman" w:cs="宋体" w:hint="eastAsia"/>
          <w:kern w:val="0"/>
          <w:szCs w:val="21"/>
        </w:rPr>
        <w:t>”；</w:t>
      </w:r>
    </w:p>
    <w:p w:rsidR="00B40EA6" w:rsidRDefault="00B92EDD">
      <w:pPr>
        <w:spacing w:line="400" w:lineRule="exact"/>
        <w:ind w:firstLineChars="200" w:firstLine="420"/>
        <w:rPr>
          <w:rFonts w:ascii="Times New Roman" w:hAnsi="Times New Roman" w:cs="宋体"/>
          <w:kern w:val="0"/>
          <w:szCs w:val="21"/>
        </w:rPr>
      </w:pPr>
      <w:r>
        <w:rPr>
          <w:rFonts w:ascii="Times New Roman" w:hAnsi="Times New Roman" w:cs="宋体"/>
          <w:kern w:val="0"/>
          <w:szCs w:val="21"/>
        </w:rPr>
        <w:t>——</w:t>
      </w:r>
      <w:r>
        <w:rPr>
          <w:rFonts w:ascii="Times New Roman" w:hAnsi="Times New Roman" w:cs="宋体" w:hint="eastAsia"/>
          <w:kern w:val="0"/>
          <w:szCs w:val="21"/>
        </w:rPr>
        <w:t>“特色可选项”标识“</w:t>
      </w:r>
      <w:r>
        <w:rPr>
          <w:rFonts w:ascii="Times New Roman" w:hAnsi="Times New Roman" w:cs="宋体"/>
          <w:kern w:val="0"/>
          <w:szCs w:val="21"/>
        </w:rPr>
        <w:t>K</w:t>
      </w:r>
      <w:r>
        <w:rPr>
          <w:rFonts w:ascii="Times New Roman" w:hAnsi="Times New Roman" w:cs="宋体" w:hint="eastAsia"/>
          <w:kern w:val="0"/>
          <w:szCs w:val="21"/>
        </w:rPr>
        <w:t>”，高校可根据办学定位和人才培养目标自主选择，其中：第一种与“</w:t>
      </w:r>
      <w:r>
        <w:rPr>
          <w:rFonts w:ascii="Times New Roman" w:hAnsi="Times New Roman" w:cs="宋体"/>
          <w:kern w:val="0"/>
          <w:szCs w:val="21"/>
        </w:rPr>
        <w:t>K1</w:t>
      </w:r>
      <w:r>
        <w:rPr>
          <w:rFonts w:ascii="Times New Roman" w:hAnsi="Times New Roman" w:cs="宋体" w:hint="eastAsia"/>
          <w:kern w:val="0"/>
          <w:szCs w:val="21"/>
        </w:rPr>
        <w:t>”选项对应，第二种与“</w:t>
      </w:r>
      <w:r>
        <w:rPr>
          <w:rFonts w:ascii="Times New Roman" w:hAnsi="Times New Roman" w:cs="宋体"/>
          <w:kern w:val="0"/>
          <w:szCs w:val="21"/>
        </w:rPr>
        <w:t>K2</w:t>
      </w:r>
      <w:r>
        <w:rPr>
          <w:rFonts w:ascii="Times New Roman" w:hAnsi="Times New Roman" w:cs="宋体" w:hint="eastAsia"/>
          <w:kern w:val="0"/>
          <w:szCs w:val="21"/>
        </w:rPr>
        <w:t>”选项对应；第三种原则上与“</w:t>
      </w:r>
      <w:r>
        <w:rPr>
          <w:rFonts w:ascii="Times New Roman" w:hAnsi="Times New Roman" w:cs="宋体"/>
          <w:kern w:val="0"/>
          <w:szCs w:val="21"/>
        </w:rPr>
        <w:t>K2</w:t>
      </w:r>
      <w:r>
        <w:rPr>
          <w:rFonts w:ascii="Times New Roman" w:hAnsi="Times New Roman" w:cs="宋体" w:hint="eastAsia"/>
          <w:kern w:val="0"/>
          <w:szCs w:val="21"/>
        </w:rPr>
        <w:t>”选项对应；</w:t>
      </w:r>
    </w:p>
    <w:p w:rsidR="00B40EA6" w:rsidRDefault="00B92EDD">
      <w:pPr>
        <w:spacing w:line="400" w:lineRule="exact"/>
        <w:ind w:firstLineChars="200" w:firstLine="420"/>
        <w:rPr>
          <w:rFonts w:ascii="Times New Roman" w:hAnsi="Times New Roman" w:cs="宋体"/>
          <w:kern w:val="0"/>
          <w:szCs w:val="21"/>
        </w:rPr>
      </w:pPr>
      <w:r>
        <w:rPr>
          <w:rFonts w:ascii="Times New Roman" w:hAnsi="Times New Roman" w:cs="宋体"/>
          <w:kern w:val="0"/>
          <w:szCs w:val="21"/>
        </w:rPr>
        <w:t>——</w:t>
      </w:r>
      <w:r>
        <w:rPr>
          <w:rFonts w:ascii="Times New Roman" w:hAnsi="Times New Roman" w:cs="宋体" w:hint="eastAsia"/>
          <w:kern w:val="0"/>
          <w:szCs w:val="21"/>
        </w:rPr>
        <w:t>“首评限选项”标识“</w:t>
      </w:r>
      <w:r>
        <w:rPr>
          <w:rFonts w:ascii="Times New Roman" w:hAnsi="Times New Roman" w:cs="宋体"/>
          <w:kern w:val="0"/>
          <w:szCs w:val="21"/>
        </w:rPr>
        <w:t>X</w:t>
      </w:r>
      <w:r>
        <w:rPr>
          <w:rFonts w:ascii="Times New Roman" w:hAnsi="Times New Roman" w:cs="宋体" w:hint="eastAsia"/>
          <w:kern w:val="0"/>
          <w:szCs w:val="21"/>
        </w:rPr>
        <w:t>”，选择第三种的高校必须选择，其他高校不用选择。</w:t>
      </w:r>
    </w:p>
    <w:p w:rsidR="00B40EA6" w:rsidRDefault="00B92EDD">
      <w:pPr>
        <w:spacing w:line="400" w:lineRule="exact"/>
        <w:ind w:firstLineChars="200" w:firstLine="420"/>
        <w:rPr>
          <w:rFonts w:ascii="Times New Roman" w:hAnsi="Times New Roman" w:cs="宋体"/>
          <w:kern w:val="0"/>
          <w:szCs w:val="21"/>
        </w:rPr>
      </w:pPr>
      <w:r>
        <w:rPr>
          <w:rFonts w:ascii="Times New Roman" w:hAnsi="Times New Roman" w:cs="宋体"/>
          <w:kern w:val="0"/>
          <w:szCs w:val="21"/>
        </w:rPr>
        <w:t xml:space="preserve">3. </w:t>
      </w:r>
      <w:r>
        <w:rPr>
          <w:rFonts w:ascii="Times New Roman" w:hAnsi="Times New Roman" w:cs="宋体" w:hint="eastAsia"/>
          <w:kern w:val="0"/>
          <w:szCs w:val="21"/>
        </w:rPr>
        <w:t>审核重点中定量指标的具体要求可参考国家相关标准。其中，【必选】</w:t>
      </w:r>
      <w:r>
        <w:rPr>
          <w:rFonts w:ascii="Times New Roman" w:hAnsi="Times New Roman" w:cs="宋体"/>
          <w:kern w:val="0"/>
          <w:szCs w:val="21"/>
        </w:rPr>
        <w:t>是指</w:t>
      </w:r>
      <w:r>
        <w:rPr>
          <w:rFonts w:ascii="Times New Roman" w:hAnsi="Times New Roman" w:cs="宋体" w:hint="eastAsia"/>
          <w:kern w:val="0"/>
          <w:szCs w:val="21"/>
        </w:rPr>
        <w:t>该定量指标学校必须选择；【可选】</w:t>
      </w:r>
      <w:r>
        <w:rPr>
          <w:rFonts w:ascii="Times New Roman" w:hAnsi="Times New Roman" w:cs="宋体"/>
          <w:kern w:val="0"/>
          <w:szCs w:val="21"/>
        </w:rPr>
        <w:t>是指</w:t>
      </w:r>
      <w:r>
        <w:rPr>
          <w:rFonts w:ascii="Times New Roman" w:hAnsi="Times New Roman" w:cs="宋体" w:hint="eastAsia"/>
          <w:kern w:val="0"/>
          <w:szCs w:val="21"/>
        </w:rPr>
        <w:t>该定量指标学校可根据自身发展需要和实际情况自主选择至少</w:t>
      </w:r>
      <w:r>
        <w:rPr>
          <w:rFonts w:ascii="Times New Roman" w:hAnsi="Times New Roman" w:cs="宋体" w:hint="eastAsia"/>
          <w:kern w:val="0"/>
          <w:szCs w:val="21"/>
        </w:rPr>
        <w:t>8</w:t>
      </w:r>
      <w:r>
        <w:rPr>
          <w:rFonts w:ascii="Times New Roman" w:hAnsi="Times New Roman" w:cs="宋体" w:hint="eastAsia"/>
          <w:kern w:val="0"/>
          <w:szCs w:val="21"/>
        </w:rPr>
        <w:t>项。</w:t>
      </w:r>
    </w:p>
    <w:p w:rsidR="00B40EA6" w:rsidRDefault="00B92EDD">
      <w:pPr>
        <w:spacing w:line="400" w:lineRule="exact"/>
        <w:ind w:firstLineChars="200" w:firstLine="420"/>
        <w:rPr>
          <w:rFonts w:ascii="Times New Roman" w:hAnsi="Times New Roman" w:cs="Times New Roman"/>
          <w:kern w:val="0"/>
          <w:szCs w:val="21"/>
        </w:rPr>
      </w:pPr>
      <w:r>
        <w:rPr>
          <w:rFonts w:ascii="Times New Roman" w:hAnsi="Times New Roman" w:cs="宋体" w:hint="eastAsia"/>
          <w:kern w:val="0"/>
          <w:szCs w:val="21"/>
        </w:rPr>
        <w:t>4</w:t>
      </w:r>
      <w:r>
        <w:rPr>
          <w:rFonts w:ascii="Times New Roman" w:hAnsi="Times New Roman" w:cs="宋体"/>
          <w:kern w:val="0"/>
          <w:szCs w:val="21"/>
        </w:rPr>
        <w:t xml:space="preserve">. </w:t>
      </w:r>
      <w:r>
        <w:rPr>
          <w:rFonts w:ascii="Times New Roman" w:hAnsi="Times New Roman" w:cs="宋体" w:hint="eastAsia"/>
          <w:kern w:val="0"/>
          <w:szCs w:val="21"/>
        </w:rPr>
        <w:t>表中定量指标计算原则上参照《中国教育监测与评价统计指标体</w:t>
      </w:r>
      <w:r>
        <w:rPr>
          <w:rFonts w:ascii="Times New Roman" w:hAnsi="Times New Roman" w:cs="Times New Roman"/>
          <w:kern w:val="0"/>
          <w:szCs w:val="21"/>
        </w:rPr>
        <w:t>系（</w:t>
      </w:r>
      <w:r>
        <w:rPr>
          <w:rFonts w:ascii="Times New Roman" w:hAnsi="Times New Roman" w:cs="Times New Roman"/>
          <w:kern w:val="0"/>
          <w:szCs w:val="21"/>
        </w:rPr>
        <w:t>2020</w:t>
      </w:r>
      <w:r>
        <w:rPr>
          <w:rFonts w:ascii="Times New Roman" w:hAnsi="Times New Roman" w:cs="Times New Roman"/>
          <w:kern w:val="0"/>
          <w:szCs w:val="21"/>
        </w:rPr>
        <w:t>年版）》</w:t>
      </w:r>
      <w:r>
        <w:rPr>
          <w:rFonts w:ascii="Times New Roman" w:hAnsi="Times New Roman" w:cs="Times New Roman" w:hint="eastAsia"/>
          <w:kern w:val="0"/>
          <w:szCs w:val="21"/>
        </w:rPr>
        <w:t>（教发〔</w:t>
      </w:r>
      <w:r>
        <w:rPr>
          <w:rFonts w:ascii="Times New Roman" w:hAnsi="Times New Roman" w:cs="Times New Roman" w:hint="eastAsia"/>
          <w:kern w:val="0"/>
          <w:szCs w:val="21"/>
        </w:rPr>
        <w:t>2020</w:t>
      </w:r>
      <w:r>
        <w:rPr>
          <w:rFonts w:ascii="Times New Roman" w:hAnsi="Times New Roman" w:cs="Times New Roman" w:hint="eastAsia"/>
          <w:kern w:val="0"/>
          <w:szCs w:val="21"/>
        </w:rPr>
        <w:t>〕</w:t>
      </w:r>
      <w:r>
        <w:rPr>
          <w:rFonts w:ascii="Times New Roman" w:hAnsi="Times New Roman" w:cs="Times New Roman" w:hint="eastAsia"/>
          <w:kern w:val="0"/>
          <w:szCs w:val="21"/>
        </w:rPr>
        <w:t>6</w:t>
      </w:r>
      <w:r>
        <w:rPr>
          <w:rFonts w:ascii="Times New Roman" w:hAnsi="Times New Roman" w:cs="Times New Roman" w:hint="eastAsia"/>
          <w:kern w:val="0"/>
          <w:szCs w:val="21"/>
        </w:rPr>
        <w:t>号）。</w:t>
      </w:r>
    </w:p>
    <w:p w:rsidR="00B40EA6" w:rsidRDefault="00B92EDD">
      <w:pPr>
        <w:spacing w:line="400" w:lineRule="exact"/>
        <w:ind w:firstLineChars="200" w:firstLine="420"/>
        <w:rPr>
          <w:rFonts w:ascii="Times New Roman" w:hAnsi="Times New Roman" w:cs="宋体"/>
          <w:kern w:val="0"/>
          <w:szCs w:val="21"/>
        </w:rPr>
      </w:pPr>
      <w:r>
        <w:rPr>
          <w:rFonts w:ascii="Times New Roman" w:hAnsi="Times New Roman" w:cs="宋体"/>
          <w:kern w:val="0"/>
          <w:szCs w:val="21"/>
        </w:rPr>
        <w:t xml:space="preserve">5. </w:t>
      </w:r>
      <w:r>
        <w:rPr>
          <w:rFonts w:ascii="Times New Roman" w:hAnsi="Times New Roman" w:cs="宋体" w:hint="eastAsia"/>
          <w:kern w:val="0"/>
          <w:szCs w:val="21"/>
        </w:rPr>
        <w:t>生均年教学日常运行支出</w:t>
      </w:r>
      <w:r>
        <w:rPr>
          <w:rFonts w:ascii="Times New Roman" w:hAnsi="Times New Roman" w:cs="宋体" w:hint="eastAsia"/>
          <w:kern w:val="0"/>
          <w:szCs w:val="21"/>
        </w:rPr>
        <w:t>=</w:t>
      </w:r>
      <w:r>
        <w:rPr>
          <w:rFonts w:ascii="Times New Roman" w:hAnsi="Times New Roman" w:cs="宋体" w:hint="eastAsia"/>
          <w:kern w:val="0"/>
          <w:szCs w:val="21"/>
        </w:rPr>
        <w:t>教学日常运行支出</w:t>
      </w:r>
      <w:r>
        <w:rPr>
          <w:rFonts w:ascii="Times New Roman" w:hAnsi="Times New Roman" w:cs="宋体"/>
          <w:kern w:val="0"/>
          <w:szCs w:val="21"/>
        </w:rPr>
        <w:t>/</w:t>
      </w:r>
      <w:r>
        <w:rPr>
          <w:rFonts w:ascii="Times New Roman" w:hAnsi="Times New Roman" w:cs="宋体" w:hint="eastAsia"/>
          <w:kern w:val="0"/>
          <w:szCs w:val="21"/>
        </w:rPr>
        <w:t>折合在校生数。教学日常运行支出：指学校开</w:t>
      </w:r>
      <w:r>
        <w:rPr>
          <w:rFonts w:ascii="Times New Roman" w:hAnsi="Times New Roman" w:cs="宋体" w:hint="eastAsia"/>
          <w:kern w:val="0"/>
          <w:szCs w:val="21"/>
        </w:rPr>
        <w:lastRenderedPageBreak/>
        <w:t>展普通本专科教学活动及其辅助活动发生的支出，仅指教学基本支出中的商品和服务支出（</w:t>
      </w:r>
      <w:r>
        <w:rPr>
          <w:rFonts w:ascii="Times New Roman" w:hAnsi="Times New Roman" w:cs="宋体" w:hint="eastAsia"/>
          <w:kern w:val="0"/>
          <w:szCs w:val="21"/>
        </w:rPr>
        <w:t>302</w:t>
      </w:r>
      <w:r>
        <w:rPr>
          <w:rFonts w:ascii="Times New Roman" w:hAnsi="Times New Roman" w:cs="宋体" w:hint="eastAsia"/>
          <w:kern w:val="0"/>
          <w:szCs w:val="21"/>
        </w:rPr>
        <w:t>类）（不含教学专项拨款支出），具体包括：教学教辅部门发生的办公费（含考试考务费、手续费等）、印刷费、咨询费、邮电费、交通费、差旅费、出国费、维修（护）费、租赁费、会议费、培训费、专用材料费（含体育维持费等）、劳务费、其他教学商品和服务支出（含学生活动费、教学咨询研究机构会员费、教学改革科研业务费、委托业务费等）。取会计决算数。</w:t>
      </w:r>
    </w:p>
    <w:p w:rsidR="00B40EA6" w:rsidRDefault="00B92EDD">
      <w:pPr>
        <w:spacing w:line="400" w:lineRule="exact"/>
        <w:ind w:firstLineChars="200" w:firstLine="420"/>
        <w:rPr>
          <w:rFonts w:ascii="Times New Roman" w:hAnsi="Times New Roman" w:cs="宋体"/>
          <w:kern w:val="0"/>
          <w:szCs w:val="21"/>
        </w:rPr>
      </w:pPr>
      <w:r>
        <w:rPr>
          <w:rFonts w:ascii="Times New Roman" w:hAnsi="Times New Roman" w:cs="宋体"/>
          <w:kern w:val="0"/>
          <w:szCs w:val="21"/>
        </w:rPr>
        <w:t xml:space="preserve">6. </w:t>
      </w:r>
      <w:r>
        <w:rPr>
          <w:rFonts w:ascii="Times New Roman" w:hAnsi="Times New Roman" w:cs="宋体" w:hint="eastAsia"/>
          <w:kern w:val="0"/>
          <w:szCs w:val="21"/>
        </w:rPr>
        <w:t>年新增教学科研仪器设备所占比例（参照教育部教发</w:t>
      </w:r>
      <w:r>
        <w:rPr>
          <w:rFonts w:ascii="Times New Roman" w:hAnsi="Times New Roman" w:cs="Times New Roman"/>
          <w:kern w:val="0"/>
          <w:szCs w:val="21"/>
        </w:rPr>
        <w:t>〔</w:t>
      </w:r>
      <w:r>
        <w:rPr>
          <w:rFonts w:ascii="Times New Roman" w:hAnsi="Times New Roman" w:cs="Times New Roman"/>
          <w:kern w:val="0"/>
          <w:szCs w:val="21"/>
        </w:rPr>
        <w:t>2004</w:t>
      </w:r>
      <w:r>
        <w:rPr>
          <w:rFonts w:ascii="Times New Roman" w:hAnsi="Times New Roman" w:cs="Times New Roman"/>
          <w:kern w:val="0"/>
          <w:szCs w:val="21"/>
        </w:rPr>
        <w:t>〕</w:t>
      </w:r>
      <w:r>
        <w:rPr>
          <w:rFonts w:ascii="Times New Roman" w:hAnsi="Times New Roman" w:cs="宋体" w:hint="eastAsia"/>
          <w:kern w:val="0"/>
          <w:szCs w:val="21"/>
        </w:rPr>
        <w:t>2</w:t>
      </w:r>
      <w:r>
        <w:rPr>
          <w:rFonts w:ascii="Times New Roman" w:hAnsi="Times New Roman" w:cs="宋体" w:hint="eastAsia"/>
          <w:kern w:val="0"/>
          <w:szCs w:val="21"/>
        </w:rPr>
        <w:t>号文件）：年新增教学科研仪器设备所占比例≥</w:t>
      </w:r>
      <w:r>
        <w:rPr>
          <w:rFonts w:ascii="Times New Roman" w:hAnsi="Times New Roman" w:cs="宋体" w:hint="eastAsia"/>
          <w:kern w:val="0"/>
          <w:szCs w:val="21"/>
        </w:rPr>
        <w:t>10%</w:t>
      </w:r>
      <w:r>
        <w:rPr>
          <w:rFonts w:ascii="Times New Roman" w:hAnsi="Times New Roman" w:cs="宋体" w:hint="eastAsia"/>
          <w:kern w:val="0"/>
          <w:szCs w:val="21"/>
        </w:rPr>
        <w:t>。凡教学仪器设备总值超过</w:t>
      </w:r>
      <w:r>
        <w:rPr>
          <w:rFonts w:ascii="Times New Roman" w:hAnsi="Times New Roman" w:cs="宋体" w:hint="eastAsia"/>
          <w:kern w:val="0"/>
          <w:szCs w:val="21"/>
        </w:rPr>
        <w:t>1</w:t>
      </w:r>
      <w:r>
        <w:rPr>
          <w:rFonts w:ascii="Times New Roman" w:hAnsi="Times New Roman" w:cs="宋体" w:hint="eastAsia"/>
          <w:kern w:val="0"/>
          <w:szCs w:val="21"/>
        </w:rPr>
        <w:t>亿元的高校，当年新增教学仪器设备值超过</w:t>
      </w:r>
      <w:r>
        <w:rPr>
          <w:rFonts w:ascii="Times New Roman" w:hAnsi="Times New Roman" w:cs="宋体" w:hint="eastAsia"/>
          <w:kern w:val="0"/>
          <w:szCs w:val="21"/>
        </w:rPr>
        <w:t>1000</w:t>
      </w:r>
      <w:r>
        <w:rPr>
          <w:rFonts w:ascii="Times New Roman" w:hAnsi="Times New Roman" w:cs="宋体" w:hint="eastAsia"/>
          <w:kern w:val="0"/>
          <w:szCs w:val="21"/>
        </w:rPr>
        <w:t>万元，该项指标即为合格。</w:t>
      </w:r>
    </w:p>
    <w:p w:rsidR="00B40EA6" w:rsidRDefault="00B92EDD">
      <w:pPr>
        <w:spacing w:line="400" w:lineRule="exact"/>
        <w:ind w:firstLineChars="200" w:firstLine="420"/>
        <w:rPr>
          <w:rFonts w:ascii="Times New Roman" w:hAnsi="Times New Roman" w:cs="宋体"/>
          <w:kern w:val="0"/>
          <w:szCs w:val="21"/>
        </w:rPr>
      </w:pPr>
      <w:r>
        <w:rPr>
          <w:rFonts w:ascii="Times New Roman" w:hAnsi="Times New Roman" w:cs="宋体"/>
          <w:kern w:val="0"/>
          <w:szCs w:val="21"/>
        </w:rPr>
        <w:t xml:space="preserve">7. </w:t>
      </w:r>
      <w:r>
        <w:rPr>
          <w:rFonts w:ascii="Times New Roman" w:hAnsi="Times New Roman" w:cs="宋体" w:hint="eastAsia"/>
          <w:kern w:val="0"/>
          <w:szCs w:val="21"/>
        </w:rPr>
        <w:t>生均教学科研仪器设备值</w:t>
      </w:r>
      <w:r>
        <w:rPr>
          <w:rFonts w:ascii="Times New Roman" w:hAnsi="Times New Roman" w:cs="宋体" w:hint="eastAsia"/>
          <w:kern w:val="0"/>
          <w:szCs w:val="21"/>
        </w:rPr>
        <w:t>=</w:t>
      </w:r>
      <w:r>
        <w:rPr>
          <w:rFonts w:ascii="Times New Roman" w:hAnsi="Times New Roman" w:cs="宋体" w:hint="eastAsia"/>
          <w:kern w:val="0"/>
          <w:szCs w:val="21"/>
        </w:rPr>
        <w:t>普通高校教学与科研仪器设备总资产值</w:t>
      </w:r>
      <w:r>
        <w:rPr>
          <w:rFonts w:ascii="Times New Roman" w:hAnsi="Times New Roman" w:cs="宋体" w:hint="eastAsia"/>
          <w:kern w:val="0"/>
          <w:szCs w:val="21"/>
        </w:rPr>
        <w:t>/</w:t>
      </w:r>
      <w:r>
        <w:rPr>
          <w:rFonts w:ascii="Times New Roman" w:hAnsi="Times New Roman" w:cs="宋体" w:hint="eastAsia"/>
          <w:kern w:val="0"/>
          <w:szCs w:val="21"/>
        </w:rPr>
        <w:t>折合在校生数（参照教育部教发</w:t>
      </w:r>
      <w:r>
        <w:rPr>
          <w:rFonts w:ascii="Times New Roman" w:hAnsi="Times New Roman" w:cs="Times New Roman"/>
          <w:kern w:val="0"/>
          <w:szCs w:val="21"/>
        </w:rPr>
        <w:t>〔</w:t>
      </w:r>
      <w:r>
        <w:rPr>
          <w:rFonts w:ascii="Times New Roman" w:hAnsi="Times New Roman" w:cs="Times New Roman"/>
          <w:kern w:val="0"/>
          <w:szCs w:val="21"/>
        </w:rPr>
        <w:t>2004</w:t>
      </w:r>
      <w:r>
        <w:rPr>
          <w:rFonts w:ascii="Times New Roman" w:hAnsi="Times New Roman" w:cs="Times New Roman"/>
          <w:kern w:val="0"/>
          <w:szCs w:val="21"/>
        </w:rPr>
        <w:t>〕</w:t>
      </w:r>
      <w:r>
        <w:rPr>
          <w:rFonts w:ascii="Times New Roman" w:hAnsi="Times New Roman" w:cs="宋体" w:hint="eastAsia"/>
          <w:kern w:val="0"/>
          <w:szCs w:val="21"/>
        </w:rPr>
        <w:t>2</w:t>
      </w:r>
      <w:r>
        <w:rPr>
          <w:rFonts w:ascii="Times New Roman" w:hAnsi="Times New Roman" w:cs="宋体" w:hint="eastAsia"/>
          <w:kern w:val="0"/>
          <w:szCs w:val="21"/>
        </w:rPr>
        <w:t>号文件），综合、师范、民族院校，工科、农、林院校和医学院校≥</w:t>
      </w:r>
      <w:r>
        <w:rPr>
          <w:rFonts w:ascii="Times New Roman" w:hAnsi="Times New Roman" w:cs="宋体" w:hint="eastAsia"/>
          <w:kern w:val="0"/>
          <w:szCs w:val="21"/>
        </w:rPr>
        <w:t>5000</w:t>
      </w:r>
      <w:r>
        <w:rPr>
          <w:rFonts w:ascii="Times New Roman" w:hAnsi="Times New Roman" w:cs="宋体" w:hint="eastAsia"/>
          <w:kern w:val="0"/>
          <w:szCs w:val="21"/>
        </w:rPr>
        <w:t>元</w:t>
      </w:r>
      <w:r>
        <w:rPr>
          <w:rFonts w:ascii="Times New Roman" w:hAnsi="Times New Roman" w:cs="宋体" w:hint="eastAsia"/>
          <w:kern w:val="0"/>
          <w:szCs w:val="21"/>
        </w:rPr>
        <w:t>/</w:t>
      </w:r>
      <w:r>
        <w:rPr>
          <w:rFonts w:ascii="Times New Roman" w:hAnsi="Times New Roman" w:cs="宋体" w:hint="eastAsia"/>
          <w:kern w:val="0"/>
          <w:szCs w:val="21"/>
        </w:rPr>
        <w:t>生，体育、艺术院校≥</w:t>
      </w:r>
      <w:r>
        <w:rPr>
          <w:rFonts w:ascii="Times New Roman" w:hAnsi="Times New Roman" w:cs="宋体" w:hint="eastAsia"/>
          <w:kern w:val="0"/>
          <w:szCs w:val="21"/>
        </w:rPr>
        <w:t>4000</w:t>
      </w:r>
      <w:r>
        <w:rPr>
          <w:rFonts w:ascii="Times New Roman" w:hAnsi="Times New Roman" w:cs="宋体" w:hint="eastAsia"/>
          <w:kern w:val="0"/>
          <w:szCs w:val="21"/>
        </w:rPr>
        <w:t>元</w:t>
      </w:r>
      <w:r>
        <w:rPr>
          <w:rFonts w:ascii="Times New Roman" w:hAnsi="Times New Roman" w:cs="宋体" w:hint="eastAsia"/>
          <w:kern w:val="0"/>
          <w:szCs w:val="21"/>
        </w:rPr>
        <w:t>/</w:t>
      </w:r>
      <w:r>
        <w:rPr>
          <w:rFonts w:ascii="Times New Roman" w:hAnsi="Times New Roman" w:cs="宋体" w:hint="eastAsia"/>
          <w:kern w:val="0"/>
          <w:szCs w:val="21"/>
        </w:rPr>
        <w:t>生，语文、财经、政法院校≥</w:t>
      </w:r>
      <w:r>
        <w:rPr>
          <w:rFonts w:ascii="Times New Roman" w:hAnsi="Times New Roman" w:cs="宋体" w:hint="eastAsia"/>
          <w:kern w:val="0"/>
          <w:szCs w:val="21"/>
        </w:rPr>
        <w:t>3000</w:t>
      </w:r>
      <w:r>
        <w:rPr>
          <w:rFonts w:ascii="Times New Roman" w:hAnsi="Times New Roman" w:cs="宋体" w:hint="eastAsia"/>
          <w:kern w:val="0"/>
          <w:szCs w:val="21"/>
        </w:rPr>
        <w:t>元</w:t>
      </w:r>
      <w:r>
        <w:rPr>
          <w:rFonts w:ascii="Times New Roman" w:hAnsi="Times New Roman" w:cs="宋体" w:hint="eastAsia"/>
          <w:kern w:val="0"/>
          <w:szCs w:val="21"/>
        </w:rPr>
        <w:t>/</w:t>
      </w:r>
      <w:r>
        <w:rPr>
          <w:rFonts w:ascii="Times New Roman" w:hAnsi="Times New Roman" w:cs="宋体" w:hint="eastAsia"/>
          <w:kern w:val="0"/>
          <w:szCs w:val="21"/>
        </w:rPr>
        <w:t>生。</w:t>
      </w:r>
    </w:p>
    <w:p w:rsidR="00B40EA6" w:rsidRDefault="00B92EDD">
      <w:pPr>
        <w:spacing w:line="400" w:lineRule="exact"/>
        <w:ind w:firstLineChars="200" w:firstLine="420"/>
        <w:rPr>
          <w:rFonts w:ascii="Times New Roman" w:hAnsi="Times New Roman" w:cs="宋体"/>
          <w:kern w:val="0"/>
          <w:szCs w:val="21"/>
        </w:rPr>
      </w:pPr>
      <w:r>
        <w:rPr>
          <w:rFonts w:ascii="Times New Roman" w:hAnsi="Times New Roman" w:cs="宋体"/>
          <w:kern w:val="0"/>
          <w:szCs w:val="21"/>
        </w:rPr>
        <w:t xml:space="preserve">8. </w:t>
      </w:r>
      <w:r>
        <w:rPr>
          <w:rFonts w:ascii="Times New Roman" w:hAnsi="Times New Roman" w:cs="宋体" w:hint="eastAsia"/>
          <w:kern w:val="0"/>
          <w:szCs w:val="21"/>
        </w:rPr>
        <w:t>生师比</w:t>
      </w:r>
      <w:r>
        <w:rPr>
          <w:rFonts w:ascii="Times New Roman" w:hAnsi="Times New Roman" w:cs="宋体" w:hint="eastAsia"/>
          <w:kern w:val="0"/>
          <w:szCs w:val="21"/>
        </w:rPr>
        <w:t>=</w:t>
      </w:r>
      <w:r>
        <w:rPr>
          <w:rFonts w:ascii="Times New Roman" w:hAnsi="Times New Roman" w:cs="宋体" w:hint="eastAsia"/>
          <w:kern w:val="0"/>
          <w:szCs w:val="21"/>
        </w:rPr>
        <w:t>折合在校生数</w:t>
      </w:r>
      <w:r>
        <w:rPr>
          <w:rFonts w:ascii="Times New Roman" w:hAnsi="Times New Roman" w:cs="宋体" w:hint="eastAsia"/>
          <w:kern w:val="0"/>
          <w:szCs w:val="21"/>
        </w:rPr>
        <w:t>/</w:t>
      </w:r>
      <w:r>
        <w:rPr>
          <w:rFonts w:ascii="Times New Roman" w:hAnsi="Times New Roman" w:cs="宋体" w:hint="eastAsia"/>
          <w:kern w:val="0"/>
          <w:szCs w:val="21"/>
        </w:rPr>
        <w:t>专任教师总数（参照教育部教发</w:t>
      </w:r>
      <w:r>
        <w:rPr>
          <w:rFonts w:ascii="Times New Roman" w:hAnsi="Times New Roman" w:cs="Times New Roman"/>
          <w:kern w:val="0"/>
          <w:szCs w:val="21"/>
        </w:rPr>
        <w:t>〔</w:t>
      </w:r>
      <w:r>
        <w:rPr>
          <w:rFonts w:ascii="Times New Roman" w:hAnsi="Times New Roman" w:cs="Times New Roman"/>
          <w:kern w:val="0"/>
          <w:szCs w:val="21"/>
        </w:rPr>
        <w:t>2004</w:t>
      </w:r>
      <w:r>
        <w:rPr>
          <w:rFonts w:ascii="Times New Roman" w:hAnsi="Times New Roman" w:cs="Times New Roman"/>
          <w:kern w:val="0"/>
          <w:szCs w:val="21"/>
        </w:rPr>
        <w:t>〕</w:t>
      </w:r>
      <w:r>
        <w:rPr>
          <w:rFonts w:ascii="Times New Roman" w:hAnsi="Times New Roman" w:cs="宋体" w:hint="eastAsia"/>
          <w:kern w:val="0"/>
          <w:szCs w:val="21"/>
        </w:rPr>
        <w:t>2</w:t>
      </w:r>
      <w:r>
        <w:rPr>
          <w:rFonts w:ascii="Times New Roman" w:hAnsi="Times New Roman" w:cs="宋体" w:hint="eastAsia"/>
          <w:kern w:val="0"/>
          <w:szCs w:val="21"/>
        </w:rPr>
        <w:t>号文件），综合、师范、民族院校，工科、农、林院校和语文、财经、政法院校≤</w:t>
      </w:r>
      <w:r>
        <w:rPr>
          <w:rFonts w:ascii="Times New Roman" w:hAnsi="Times New Roman" w:cs="宋体" w:hint="eastAsia"/>
          <w:kern w:val="0"/>
          <w:szCs w:val="21"/>
        </w:rPr>
        <w:t>18:1</w:t>
      </w:r>
      <w:r>
        <w:rPr>
          <w:rFonts w:ascii="Times New Roman" w:hAnsi="Times New Roman" w:cs="宋体" w:hint="eastAsia"/>
          <w:kern w:val="0"/>
          <w:szCs w:val="21"/>
        </w:rPr>
        <w:t>；医学院校≤</w:t>
      </w:r>
      <w:r>
        <w:rPr>
          <w:rFonts w:ascii="Times New Roman" w:hAnsi="Times New Roman" w:cs="宋体" w:hint="eastAsia"/>
          <w:kern w:val="0"/>
          <w:szCs w:val="21"/>
        </w:rPr>
        <w:t>16:1</w:t>
      </w:r>
      <w:r>
        <w:rPr>
          <w:rFonts w:ascii="Times New Roman" w:hAnsi="Times New Roman" w:cs="宋体" w:hint="eastAsia"/>
          <w:kern w:val="0"/>
          <w:szCs w:val="21"/>
        </w:rPr>
        <w:t>；体育、艺术院校≤</w:t>
      </w:r>
      <w:r>
        <w:rPr>
          <w:rFonts w:ascii="Times New Roman" w:hAnsi="Times New Roman" w:cs="宋体" w:hint="eastAsia"/>
          <w:kern w:val="0"/>
          <w:szCs w:val="21"/>
        </w:rPr>
        <w:t>11:1</w:t>
      </w:r>
      <w:r>
        <w:rPr>
          <w:rFonts w:ascii="Times New Roman" w:hAnsi="Times New Roman" w:cs="宋体" w:hint="eastAsia"/>
          <w:kern w:val="0"/>
          <w:szCs w:val="21"/>
        </w:rPr>
        <w:t>。</w:t>
      </w:r>
    </w:p>
    <w:p w:rsidR="00B40EA6" w:rsidRDefault="00B92EDD">
      <w:pPr>
        <w:spacing w:line="400" w:lineRule="exact"/>
        <w:ind w:firstLineChars="200" w:firstLine="420"/>
        <w:rPr>
          <w:rFonts w:ascii="Times New Roman" w:hAnsi="Times New Roman" w:cs="宋体"/>
          <w:kern w:val="0"/>
          <w:szCs w:val="21"/>
        </w:rPr>
      </w:pPr>
      <w:r>
        <w:rPr>
          <w:rFonts w:ascii="Times New Roman" w:hAnsi="Times New Roman" w:cs="宋体" w:hint="eastAsia"/>
          <w:kern w:val="0"/>
          <w:szCs w:val="21"/>
        </w:rPr>
        <w:t>折合在校生数</w:t>
      </w:r>
      <w:r>
        <w:rPr>
          <w:rFonts w:ascii="Times New Roman" w:hAnsi="Times New Roman" w:cs="宋体" w:hint="eastAsia"/>
          <w:kern w:val="0"/>
          <w:szCs w:val="21"/>
        </w:rPr>
        <w:t>=</w:t>
      </w:r>
      <w:r>
        <w:rPr>
          <w:rFonts w:ascii="Times New Roman" w:hAnsi="Times New Roman" w:cs="宋体" w:hint="eastAsia"/>
          <w:kern w:val="0"/>
          <w:szCs w:val="21"/>
        </w:rPr>
        <w:t>普通本专科在校生数</w:t>
      </w:r>
      <w:r>
        <w:rPr>
          <w:rFonts w:ascii="Times New Roman" w:hAnsi="Times New Roman" w:cs="宋体" w:hint="eastAsia"/>
          <w:kern w:val="0"/>
          <w:szCs w:val="21"/>
        </w:rPr>
        <w:t>+</w:t>
      </w:r>
      <w:r>
        <w:rPr>
          <w:rFonts w:ascii="Times New Roman" w:hAnsi="Times New Roman" w:cs="宋体" w:hint="eastAsia"/>
          <w:kern w:val="0"/>
          <w:szCs w:val="21"/>
        </w:rPr>
        <w:t>硕士研究生在校生数</w:t>
      </w:r>
      <w:r>
        <w:rPr>
          <w:rFonts w:ascii="Times New Roman" w:hAnsi="Times New Roman" w:cs="宋体" w:hint="eastAsia"/>
          <w:kern w:val="0"/>
          <w:szCs w:val="21"/>
        </w:rPr>
        <w:t>*1.5+</w:t>
      </w:r>
      <w:r>
        <w:rPr>
          <w:rFonts w:ascii="Times New Roman" w:hAnsi="Times New Roman" w:cs="宋体" w:hint="eastAsia"/>
          <w:kern w:val="0"/>
          <w:szCs w:val="21"/>
        </w:rPr>
        <w:t>博士研究生在校生数</w:t>
      </w:r>
      <w:r>
        <w:rPr>
          <w:rFonts w:ascii="Times New Roman" w:hAnsi="Times New Roman" w:cs="宋体" w:hint="eastAsia"/>
          <w:kern w:val="0"/>
          <w:szCs w:val="21"/>
        </w:rPr>
        <w:t>*2+</w:t>
      </w:r>
      <w:r>
        <w:rPr>
          <w:rFonts w:ascii="Times New Roman" w:hAnsi="Times New Roman" w:cs="宋体" w:hint="eastAsia"/>
          <w:kern w:val="0"/>
          <w:szCs w:val="21"/>
        </w:rPr>
        <w:t>普通本专科留学生在校生数</w:t>
      </w:r>
      <w:r>
        <w:rPr>
          <w:rFonts w:ascii="Times New Roman" w:hAnsi="Times New Roman" w:cs="宋体" w:hint="eastAsia"/>
          <w:kern w:val="0"/>
          <w:szCs w:val="21"/>
        </w:rPr>
        <w:t>+</w:t>
      </w:r>
      <w:r>
        <w:rPr>
          <w:rFonts w:ascii="Times New Roman" w:hAnsi="Times New Roman" w:cs="宋体" w:hint="eastAsia"/>
          <w:kern w:val="0"/>
          <w:szCs w:val="21"/>
        </w:rPr>
        <w:t>硕士留学生在校生数</w:t>
      </w:r>
      <w:r>
        <w:rPr>
          <w:rFonts w:ascii="Times New Roman" w:hAnsi="Times New Roman" w:cs="宋体" w:hint="eastAsia"/>
          <w:kern w:val="0"/>
          <w:szCs w:val="21"/>
        </w:rPr>
        <w:t>*1.5+</w:t>
      </w:r>
      <w:r>
        <w:rPr>
          <w:rFonts w:ascii="Times New Roman" w:hAnsi="Times New Roman" w:cs="宋体" w:hint="eastAsia"/>
          <w:kern w:val="0"/>
          <w:szCs w:val="21"/>
        </w:rPr>
        <w:t>博士留学生在校生数</w:t>
      </w:r>
      <w:r>
        <w:rPr>
          <w:rFonts w:ascii="Times New Roman" w:hAnsi="Times New Roman" w:cs="宋体" w:hint="eastAsia"/>
          <w:kern w:val="0"/>
          <w:szCs w:val="21"/>
        </w:rPr>
        <w:t>*2+</w:t>
      </w:r>
      <w:r>
        <w:rPr>
          <w:rFonts w:ascii="Times New Roman" w:hAnsi="Times New Roman" w:cs="宋体" w:hint="eastAsia"/>
          <w:kern w:val="0"/>
          <w:szCs w:val="21"/>
        </w:rPr>
        <w:t>普通预科生注册生数</w:t>
      </w:r>
      <w:r>
        <w:rPr>
          <w:rFonts w:ascii="Times New Roman" w:hAnsi="Times New Roman" w:cs="宋体" w:hint="eastAsia"/>
          <w:kern w:val="0"/>
          <w:szCs w:val="21"/>
        </w:rPr>
        <w:t>+</w:t>
      </w:r>
      <w:r>
        <w:rPr>
          <w:rFonts w:ascii="Times New Roman" w:hAnsi="Times New Roman" w:cs="宋体" w:hint="eastAsia"/>
          <w:kern w:val="0"/>
          <w:szCs w:val="21"/>
        </w:rPr>
        <w:t>成人业余本专科在校生数</w:t>
      </w:r>
      <w:r>
        <w:rPr>
          <w:rFonts w:ascii="Times New Roman" w:hAnsi="Times New Roman" w:cs="宋体" w:hint="eastAsia"/>
          <w:kern w:val="0"/>
          <w:szCs w:val="21"/>
        </w:rPr>
        <w:t>*0.3+</w:t>
      </w:r>
      <w:r>
        <w:rPr>
          <w:rFonts w:ascii="Times New Roman" w:hAnsi="Times New Roman" w:cs="宋体" w:hint="eastAsia"/>
          <w:kern w:val="0"/>
          <w:szCs w:val="21"/>
        </w:rPr>
        <w:t>成人函授本专科在校生数</w:t>
      </w:r>
      <w:r>
        <w:rPr>
          <w:rFonts w:ascii="Times New Roman" w:hAnsi="Times New Roman" w:cs="宋体" w:hint="eastAsia"/>
          <w:kern w:val="0"/>
          <w:szCs w:val="21"/>
        </w:rPr>
        <w:t>*0.1+</w:t>
      </w:r>
      <w:r>
        <w:rPr>
          <w:rFonts w:ascii="Times New Roman" w:hAnsi="Times New Roman" w:cs="宋体" w:hint="eastAsia"/>
          <w:kern w:val="0"/>
          <w:szCs w:val="21"/>
        </w:rPr>
        <w:t>网络本专科在校生</w:t>
      </w:r>
      <w:r>
        <w:rPr>
          <w:rFonts w:ascii="Times New Roman" w:hAnsi="Times New Roman" w:cs="宋体" w:hint="eastAsia"/>
          <w:kern w:val="0"/>
          <w:szCs w:val="21"/>
        </w:rPr>
        <w:t>*0.1+</w:t>
      </w:r>
      <w:r>
        <w:rPr>
          <w:rFonts w:ascii="Times New Roman" w:hAnsi="Times New Roman" w:cs="宋体" w:hint="eastAsia"/>
          <w:kern w:val="0"/>
          <w:szCs w:val="21"/>
        </w:rPr>
        <w:t>本校中职在校生数</w:t>
      </w:r>
      <w:r>
        <w:rPr>
          <w:rFonts w:ascii="Times New Roman" w:hAnsi="Times New Roman" w:cs="宋体" w:hint="eastAsia"/>
          <w:kern w:val="0"/>
          <w:szCs w:val="21"/>
        </w:rPr>
        <w:t>+</w:t>
      </w:r>
      <w:r>
        <w:rPr>
          <w:rFonts w:ascii="Times New Roman" w:hAnsi="Times New Roman" w:cs="宋体" w:hint="eastAsia"/>
          <w:kern w:val="0"/>
          <w:szCs w:val="21"/>
        </w:rPr>
        <w:t>其他（占用教学资源的学历教育学生数，例如成人脱产本专科在校生数）。</w:t>
      </w:r>
    </w:p>
    <w:p w:rsidR="00B40EA6" w:rsidRDefault="00B92EDD">
      <w:pPr>
        <w:spacing w:line="400" w:lineRule="exact"/>
        <w:ind w:firstLineChars="200" w:firstLine="420"/>
        <w:rPr>
          <w:rFonts w:ascii="Times New Roman" w:hAnsi="Times New Roman" w:cs="宋体"/>
          <w:kern w:val="0"/>
          <w:szCs w:val="21"/>
        </w:rPr>
      </w:pPr>
      <w:r>
        <w:rPr>
          <w:rFonts w:ascii="Times New Roman" w:hAnsi="Times New Roman" w:cs="宋体" w:hint="eastAsia"/>
          <w:kern w:val="0"/>
          <w:szCs w:val="21"/>
        </w:rPr>
        <w:t>专任教师总数</w:t>
      </w:r>
      <w:r>
        <w:rPr>
          <w:rFonts w:ascii="Times New Roman" w:hAnsi="Times New Roman" w:cs="宋体" w:hint="eastAsia"/>
          <w:kern w:val="0"/>
          <w:szCs w:val="21"/>
        </w:rPr>
        <w:t>=</w:t>
      </w:r>
      <w:r>
        <w:rPr>
          <w:rFonts w:ascii="Times New Roman" w:hAnsi="Times New Roman" w:cs="宋体" w:hint="eastAsia"/>
          <w:kern w:val="0"/>
          <w:szCs w:val="21"/>
        </w:rPr>
        <w:t>本校专任教师数</w:t>
      </w:r>
      <w:r>
        <w:rPr>
          <w:rFonts w:ascii="Times New Roman" w:hAnsi="Times New Roman" w:cs="宋体" w:hint="eastAsia"/>
          <w:kern w:val="0"/>
          <w:szCs w:val="21"/>
        </w:rPr>
        <w:t>+</w:t>
      </w:r>
      <w:r>
        <w:rPr>
          <w:rFonts w:ascii="Times New Roman" w:hAnsi="Times New Roman" w:cs="宋体" w:hint="eastAsia"/>
          <w:kern w:val="0"/>
          <w:szCs w:val="21"/>
        </w:rPr>
        <w:t>本学年聘请校外教师数</w:t>
      </w:r>
      <w:r>
        <w:rPr>
          <w:rFonts w:ascii="Times New Roman" w:hAnsi="Times New Roman" w:cs="宋体" w:hint="eastAsia"/>
          <w:kern w:val="0"/>
          <w:szCs w:val="21"/>
        </w:rPr>
        <w:t>*0.5+</w:t>
      </w:r>
      <w:r>
        <w:rPr>
          <w:rFonts w:ascii="Times New Roman" w:hAnsi="Times New Roman" w:cs="宋体" w:hint="eastAsia"/>
          <w:kern w:val="0"/>
          <w:szCs w:val="21"/>
        </w:rPr>
        <w:t>临床教师数</w:t>
      </w:r>
      <w:r>
        <w:rPr>
          <w:rFonts w:ascii="Times New Roman" w:hAnsi="Times New Roman" w:cs="宋体" w:hint="eastAsia"/>
          <w:kern w:val="0"/>
          <w:szCs w:val="21"/>
        </w:rPr>
        <w:t>*0.5</w:t>
      </w:r>
      <w:r>
        <w:rPr>
          <w:rFonts w:ascii="Times New Roman" w:hAnsi="Times New Roman" w:cs="宋体" w:hint="eastAsia"/>
          <w:kern w:val="0"/>
          <w:szCs w:val="21"/>
        </w:rPr>
        <w:t>；其中：本校专任教师须承担教学任务且人事关系在本校（原则上须连续</w:t>
      </w:r>
      <w:r>
        <w:rPr>
          <w:rFonts w:ascii="Times New Roman" w:hAnsi="Times New Roman" w:cs="宋体" w:hint="eastAsia"/>
          <w:kern w:val="0"/>
          <w:szCs w:val="21"/>
        </w:rPr>
        <w:t>6</w:t>
      </w:r>
      <w:r>
        <w:rPr>
          <w:rFonts w:ascii="Times New Roman" w:hAnsi="Times New Roman" w:cs="宋体" w:hint="eastAsia"/>
          <w:kern w:val="0"/>
          <w:szCs w:val="21"/>
        </w:rPr>
        <w:t>个月缴纳人员养老险等社保或人员档案在本校）；校外教师须承担本校教学任务、有聘用合同和劳务费发放记录，聘请校外教师折算数（本学年聘请校外教师数</w:t>
      </w:r>
      <w:r>
        <w:rPr>
          <w:rFonts w:ascii="Times New Roman" w:hAnsi="Times New Roman" w:cs="宋体" w:hint="eastAsia"/>
          <w:kern w:val="0"/>
          <w:szCs w:val="21"/>
        </w:rPr>
        <w:t>*0.5</w:t>
      </w:r>
      <w:r>
        <w:rPr>
          <w:rFonts w:ascii="Times New Roman" w:hAnsi="Times New Roman" w:cs="宋体" w:hint="eastAsia"/>
          <w:kern w:val="0"/>
          <w:szCs w:val="21"/>
        </w:rPr>
        <w:t>）不超过专任教师总数的四分之一；临床教师须承担教学任务且人事关系在本校或直属附属医院。</w:t>
      </w:r>
    </w:p>
    <w:p w:rsidR="00B40EA6" w:rsidRDefault="00B40EA6">
      <w:pPr>
        <w:pStyle w:val="a5"/>
        <w:shd w:val="clear" w:color="auto" w:fill="FFFFFF"/>
        <w:spacing w:before="225" w:beforeAutospacing="0" w:after="0" w:afterAutospacing="0" w:line="480" w:lineRule="exact"/>
        <w:ind w:firstLine="480"/>
        <w:rPr>
          <w:rFonts w:ascii="仿宋" w:eastAsia="仿宋" w:hAnsi="仿宋"/>
          <w:color w:val="333333"/>
          <w:sz w:val="28"/>
          <w:szCs w:val="28"/>
        </w:rPr>
      </w:pPr>
    </w:p>
    <w:p w:rsidR="00B40EA6" w:rsidRDefault="00B40EA6">
      <w:pPr>
        <w:pStyle w:val="a5"/>
        <w:shd w:val="clear" w:color="auto" w:fill="FFFFFF"/>
        <w:spacing w:before="225" w:beforeAutospacing="0" w:after="0" w:afterAutospacing="0" w:line="480" w:lineRule="exact"/>
        <w:ind w:firstLine="480"/>
        <w:rPr>
          <w:rFonts w:ascii="仿宋" w:eastAsia="仿宋" w:hAnsi="仿宋"/>
          <w:color w:val="333333"/>
          <w:sz w:val="28"/>
          <w:szCs w:val="28"/>
        </w:rPr>
      </w:pPr>
    </w:p>
    <w:p w:rsidR="00B40EA6" w:rsidRDefault="00B40EA6">
      <w:pPr>
        <w:pStyle w:val="a5"/>
        <w:shd w:val="clear" w:color="auto" w:fill="FFFFFF"/>
        <w:spacing w:before="225" w:beforeAutospacing="0" w:after="0" w:afterAutospacing="0" w:line="480" w:lineRule="exact"/>
        <w:ind w:firstLine="480"/>
        <w:rPr>
          <w:rFonts w:ascii="仿宋" w:eastAsia="仿宋" w:hAnsi="仿宋"/>
          <w:color w:val="333333"/>
          <w:sz w:val="28"/>
          <w:szCs w:val="28"/>
        </w:rPr>
      </w:pPr>
    </w:p>
    <w:p w:rsidR="00B40EA6" w:rsidRDefault="00B40EA6">
      <w:pPr>
        <w:pStyle w:val="a5"/>
        <w:shd w:val="clear" w:color="auto" w:fill="FFFFFF"/>
        <w:spacing w:before="225" w:beforeAutospacing="0" w:after="0" w:afterAutospacing="0" w:line="480" w:lineRule="exact"/>
        <w:ind w:firstLine="480"/>
        <w:rPr>
          <w:rFonts w:ascii="仿宋" w:eastAsia="仿宋" w:hAnsi="仿宋"/>
          <w:color w:val="333333"/>
          <w:sz w:val="28"/>
          <w:szCs w:val="28"/>
        </w:rPr>
      </w:pPr>
    </w:p>
    <w:p w:rsidR="00B40EA6" w:rsidRDefault="00B40EA6">
      <w:pPr>
        <w:pStyle w:val="a5"/>
        <w:shd w:val="clear" w:color="auto" w:fill="FFFFFF"/>
        <w:spacing w:before="225" w:beforeAutospacing="0" w:after="0" w:afterAutospacing="0" w:line="480" w:lineRule="exact"/>
        <w:ind w:firstLine="480"/>
        <w:rPr>
          <w:rFonts w:ascii="仿宋" w:eastAsia="仿宋" w:hAnsi="仿宋"/>
          <w:color w:val="333333"/>
          <w:sz w:val="28"/>
          <w:szCs w:val="28"/>
        </w:rPr>
      </w:pPr>
    </w:p>
    <w:p w:rsidR="00B40EA6" w:rsidRDefault="00B40EA6">
      <w:pPr>
        <w:pStyle w:val="a5"/>
        <w:shd w:val="clear" w:color="auto" w:fill="FFFFFF"/>
        <w:spacing w:before="225" w:beforeAutospacing="0" w:after="0" w:afterAutospacing="0" w:line="480" w:lineRule="exact"/>
        <w:ind w:firstLine="480"/>
        <w:rPr>
          <w:rFonts w:ascii="仿宋" w:eastAsia="仿宋" w:hAnsi="仿宋"/>
          <w:color w:val="333333"/>
          <w:sz w:val="28"/>
          <w:szCs w:val="28"/>
        </w:rPr>
      </w:pPr>
    </w:p>
    <w:p w:rsidR="00B40EA6" w:rsidRDefault="00B92EDD" w:rsidP="00A533D8">
      <w:pPr>
        <w:jc w:val="center"/>
        <w:rPr>
          <w:rFonts w:ascii="方正小标宋简体" w:eastAsia="方正小标宋简体" w:hAnsi="方正小标宋简体" w:cs="方正小标宋简体"/>
          <w:color w:val="000000" w:themeColor="text1"/>
          <w:sz w:val="36"/>
          <w:szCs w:val="36"/>
        </w:rPr>
      </w:pPr>
      <w:r>
        <w:rPr>
          <w:rFonts w:ascii="黑体" w:eastAsia="黑体" w:hAnsi="黑体" w:hint="eastAsia"/>
          <w:color w:val="000000" w:themeColor="text1"/>
          <w:sz w:val="36"/>
          <w:szCs w:val="36"/>
        </w:rPr>
        <w:br w:type="page"/>
      </w:r>
      <w:bookmarkStart w:id="4" w:name="_Toc1168"/>
      <w:r>
        <w:rPr>
          <w:rFonts w:ascii="方正小标宋简体" w:eastAsia="方正小标宋简体" w:hAnsi="方正小标宋简体" w:cs="方正小标宋简体" w:hint="eastAsia"/>
          <w:color w:val="000000" w:themeColor="text1"/>
          <w:sz w:val="36"/>
          <w:szCs w:val="36"/>
        </w:rPr>
        <w:lastRenderedPageBreak/>
        <w:t>深化新时代教育评价改革总体方案</w:t>
      </w:r>
      <w:bookmarkEnd w:id="4"/>
    </w:p>
    <w:p w:rsidR="00B40EA6" w:rsidRDefault="00B92EDD">
      <w:pPr>
        <w:pStyle w:val="a5"/>
        <w:shd w:val="clear" w:color="auto" w:fill="FFFFFF"/>
        <w:spacing w:before="0" w:beforeAutospacing="0" w:after="0" w:afterAutospacing="0" w:line="560" w:lineRule="exact"/>
        <w:ind w:firstLine="480"/>
        <w:rPr>
          <w:rFonts w:ascii="仿宋" w:eastAsia="仿宋" w:hAnsi="仿宋"/>
          <w:color w:val="333333"/>
          <w:sz w:val="28"/>
          <w:szCs w:val="28"/>
        </w:rPr>
      </w:pPr>
      <w:r>
        <w:rPr>
          <w:rFonts w:ascii="仿宋" w:eastAsia="仿宋" w:hAnsi="仿宋" w:hint="eastAsia"/>
          <w:color w:val="333333"/>
          <w:sz w:val="28"/>
          <w:szCs w:val="28"/>
        </w:rPr>
        <w:t>教育评价事关教育发展方向，有什么样的评价指挥棒，就有什么样的办学导向。为深入贯彻落实习近平总书记关于教育的重要论述和全国教育大会精神，完善立德树人体制机制，扭转不科学的教育评价导向，坚决克服唯分数、唯升学、唯文凭、唯论文、唯帽子的顽瘴痼疾，提高教育治理能力和水平，加快推进教育现代化、建设教育强国、办好人民满意的教育，现制定如下方案。</w:t>
      </w:r>
    </w:p>
    <w:p w:rsidR="00B40EA6" w:rsidRDefault="00B92EDD">
      <w:pPr>
        <w:pStyle w:val="a5"/>
        <w:shd w:val="clear" w:color="auto" w:fill="FFFFFF"/>
        <w:spacing w:before="0" w:beforeAutospacing="0" w:after="0" w:afterAutospacing="0" w:line="560" w:lineRule="exact"/>
        <w:ind w:firstLine="480"/>
        <w:rPr>
          <w:rFonts w:ascii="黑体" w:eastAsia="黑体" w:hAnsi="黑体" w:cs="黑体"/>
          <w:b/>
          <w:bCs/>
          <w:color w:val="333333"/>
          <w:sz w:val="28"/>
          <w:szCs w:val="28"/>
        </w:rPr>
      </w:pPr>
      <w:r>
        <w:rPr>
          <w:rFonts w:ascii="黑体" w:eastAsia="黑体" w:hAnsi="黑体" w:cs="黑体" w:hint="eastAsia"/>
          <w:b/>
          <w:bCs/>
          <w:color w:val="333333"/>
          <w:sz w:val="28"/>
          <w:szCs w:val="28"/>
        </w:rPr>
        <w:t>一、总体要求</w:t>
      </w:r>
    </w:p>
    <w:p w:rsidR="00B40EA6" w:rsidRDefault="00B92EDD">
      <w:pPr>
        <w:pStyle w:val="a5"/>
        <w:shd w:val="clear" w:color="auto" w:fill="FFFFFF"/>
        <w:spacing w:before="0" w:beforeAutospacing="0" w:after="0" w:afterAutospacing="0" w:line="560" w:lineRule="exact"/>
        <w:ind w:firstLine="480"/>
        <w:rPr>
          <w:rFonts w:ascii="仿宋" w:eastAsia="仿宋" w:hAnsi="仿宋"/>
          <w:color w:val="333333"/>
          <w:sz w:val="28"/>
          <w:szCs w:val="28"/>
        </w:rPr>
      </w:pPr>
      <w:r>
        <w:rPr>
          <w:rFonts w:ascii="仿宋" w:eastAsia="仿宋" w:hAnsi="仿宋" w:hint="eastAsia"/>
          <w:color w:val="333333"/>
          <w:sz w:val="28"/>
          <w:szCs w:val="28"/>
        </w:rPr>
        <w:t>（一）指导思想。以习近平新时代中国特色社会主义思想为指导，全面贯彻党的十九大和十九届二中、三中、四中全会精神，全面贯彻党的教育方针，坚持社会主义办学方向，落实立德树人根本任务，遵循教育规律，系统推进教育评价改革，发展素质教育，引导全党全社会树立科学的教育发展观、人才成长观、选人用人观，推动构建服务全民终身学习的教育体系，努力培养担当民族复兴大任的时代新人，培养德智体美劳全面发展的社会主义建设者和接班人。</w:t>
      </w:r>
    </w:p>
    <w:p w:rsidR="00B40EA6" w:rsidRDefault="00B92EDD">
      <w:pPr>
        <w:pStyle w:val="a5"/>
        <w:shd w:val="clear" w:color="auto" w:fill="FFFFFF"/>
        <w:spacing w:before="0" w:beforeAutospacing="0" w:after="0" w:afterAutospacing="0" w:line="560" w:lineRule="exact"/>
        <w:ind w:firstLine="480"/>
        <w:rPr>
          <w:rFonts w:ascii="仿宋" w:eastAsia="仿宋" w:hAnsi="仿宋"/>
          <w:color w:val="333333"/>
          <w:sz w:val="28"/>
          <w:szCs w:val="28"/>
        </w:rPr>
      </w:pPr>
      <w:r>
        <w:rPr>
          <w:rFonts w:ascii="仿宋" w:eastAsia="仿宋" w:hAnsi="仿宋" w:hint="eastAsia"/>
          <w:color w:val="333333"/>
          <w:sz w:val="28"/>
          <w:szCs w:val="28"/>
        </w:rPr>
        <w:t>（二）主要原则。坚持立德树人，牢记为党育人、为国育才使命，充分发挥教育评价的指挥棒作用，引导确立科学的育人目标，确保教育正确发展方向。坚持问题导向，从党中央关心、群众关切、社会关注的问题入手，破立并举，推进教育评价关键领域改革取得实质性突破。坚持科学有效，改进结果评价，强化过程评价，探索增值评价，健全综合评价，充分利用信息技术，提高教育评价的科学性、专业性、客观性。坚持统筹兼顾，针对不同主体和不同学段、不同类型教育特点，分类设计、稳步推进，增强改革的系统性、整体性、协同性。坚持中国特色，扎根中国、融通中外，立足时代、面向未来，坚定不移走中国特色社会主义教育发展道路。</w:t>
      </w:r>
    </w:p>
    <w:p w:rsidR="00B40EA6" w:rsidRDefault="00B92EDD">
      <w:pPr>
        <w:pStyle w:val="a5"/>
        <w:shd w:val="clear" w:color="auto" w:fill="FFFFFF"/>
        <w:spacing w:before="0" w:beforeAutospacing="0" w:after="0" w:afterAutospacing="0" w:line="560" w:lineRule="exact"/>
        <w:ind w:firstLine="480"/>
        <w:rPr>
          <w:rFonts w:ascii="仿宋" w:eastAsia="仿宋" w:hAnsi="仿宋"/>
          <w:color w:val="333333"/>
          <w:sz w:val="28"/>
          <w:szCs w:val="28"/>
        </w:rPr>
      </w:pPr>
      <w:r>
        <w:rPr>
          <w:rFonts w:ascii="仿宋" w:eastAsia="仿宋" w:hAnsi="仿宋" w:hint="eastAsia"/>
          <w:color w:val="333333"/>
          <w:sz w:val="28"/>
          <w:szCs w:val="28"/>
        </w:rPr>
        <w:lastRenderedPageBreak/>
        <w:t>（三）改革目标。经过5至10年努力，各级党委和政府科学履行职责水平明显提高，各级各类学校立德树人落实机制更加完善，引导教师潜心育人的评价制度更加健全，促进学生全面发展的评价办法更加多元，社会选人用人方式更加科学。到2035年，基本形成富有时代特征、彰显中国特色、体现世界水平的教育评价体系。</w:t>
      </w:r>
    </w:p>
    <w:p w:rsidR="00B40EA6" w:rsidRDefault="00B92EDD">
      <w:pPr>
        <w:pStyle w:val="a5"/>
        <w:shd w:val="clear" w:color="auto" w:fill="FFFFFF"/>
        <w:spacing w:before="0" w:beforeAutospacing="0" w:after="0" w:afterAutospacing="0" w:line="560" w:lineRule="exact"/>
        <w:ind w:firstLine="480"/>
        <w:rPr>
          <w:rFonts w:ascii="黑体" w:eastAsia="黑体" w:hAnsi="黑体" w:cs="黑体"/>
          <w:b/>
          <w:bCs/>
          <w:color w:val="333333"/>
          <w:sz w:val="28"/>
          <w:szCs w:val="28"/>
        </w:rPr>
      </w:pPr>
      <w:r>
        <w:rPr>
          <w:rFonts w:ascii="黑体" w:eastAsia="黑体" w:hAnsi="黑体" w:cs="黑体" w:hint="eastAsia"/>
          <w:b/>
          <w:bCs/>
          <w:color w:val="333333"/>
          <w:sz w:val="28"/>
          <w:szCs w:val="28"/>
        </w:rPr>
        <w:t>二、重点任务</w:t>
      </w:r>
    </w:p>
    <w:p w:rsidR="00B40EA6" w:rsidRDefault="00B92EDD">
      <w:pPr>
        <w:pStyle w:val="a5"/>
        <w:shd w:val="clear" w:color="auto" w:fill="FFFFFF"/>
        <w:spacing w:before="0" w:beforeAutospacing="0" w:after="0" w:afterAutospacing="0" w:line="560" w:lineRule="exact"/>
        <w:ind w:firstLine="480"/>
        <w:rPr>
          <w:rFonts w:ascii="仿宋" w:eastAsia="仿宋" w:hAnsi="仿宋"/>
          <w:color w:val="333333"/>
          <w:sz w:val="28"/>
          <w:szCs w:val="28"/>
        </w:rPr>
      </w:pPr>
      <w:r>
        <w:rPr>
          <w:rFonts w:ascii="仿宋" w:eastAsia="仿宋" w:hAnsi="仿宋" w:hint="eastAsia"/>
          <w:color w:val="333333"/>
          <w:sz w:val="28"/>
          <w:szCs w:val="28"/>
        </w:rPr>
        <w:t>（一）改革党委和政府教育工作评价，推进科学履行职责</w:t>
      </w:r>
    </w:p>
    <w:p w:rsidR="00B40EA6" w:rsidRDefault="00B92EDD">
      <w:pPr>
        <w:pStyle w:val="a5"/>
        <w:shd w:val="clear" w:color="auto" w:fill="FFFFFF"/>
        <w:spacing w:before="0" w:beforeAutospacing="0" w:after="0" w:afterAutospacing="0" w:line="560" w:lineRule="exact"/>
        <w:ind w:firstLine="480"/>
        <w:rPr>
          <w:rFonts w:ascii="仿宋" w:eastAsia="仿宋" w:hAnsi="仿宋"/>
          <w:color w:val="333333"/>
          <w:sz w:val="28"/>
          <w:szCs w:val="28"/>
        </w:rPr>
      </w:pPr>
      <w:r>
        <w:rPr>
          <w:rFonts w:ascii="仿宋" w:eastAsia="仿宋" w:hAnsi="仿宋" w:hint="eastAsia"/>
          <w:color w:val="333333"/>
          <w:sz w:val="28"/>
          <w:szCs w:val="28"/>
        </w:rPr>
        <w:t>1.完善党对教育工作全面领导的体制机制。各级党委要认真落实领导责任，建立健全党委统一领导、党政齐抓共管、部门各负其责的教育领导体制，履行好把方向、管大局、作决策、保落实的职责，把思想政治工作作为学校各项工作的生命线紧紧抓在手上，贯穿学校教育管理全过程，牢固树立科学的教育发展理念，坚决克服短视行为、功利化倾向。各级党委和政府要完善定期研究教育工作机制，建立健全党政主要负责同志深入教育一线调研、为师生上思政课、联系学校和年终述职必述教育工作等制度。</w:t>
      </w:r>
    </w:p>
    <w:p w:rsidR="00B40EA6" w:rsidRDefault="00B92EDD">
      <w:pPr>
        <w:pStyle w:val="a5"/>
        <w:shd w:val="clear" w:color="auto" w:fill="FFFFFF"/>
        <w:spacing w:before="0" w:beforeAutospacing="0" w:after="0" w:afterAutospacing="0" w:line="560" w:lineRule="exact"/>
        <w:ind w:firstLine="480"/>
        <w:rPr>
          <w:rFonts w:ascii="仿宋" w:eastAsia="仿宋" w:hAnsi="仿宋"/>
          <w:color w:val="333333"/>
          <w:sz w:val="28"/>
          <w:szCs w:val="28"/>
        </w:rPr>
      </w:pPr>
      <w:r>
        <w:rPr>
          <w:rFonts w:ascii="仿宋" w:eastAsia="仿宋" w:hAnsi="仿宋" w:hint="eastAsia"/>
          <w:color w:val="333333"/>
          <w:sz w:val="28"/>
          <w:szCs w:val="28"/>
        </w:rPr>
        <w:t>2.完善政府履行教育职责评价。对省级政府主要考核全面贯彻党的教育方针和党中央关于教育工作的决策部署、落实教育优先发展战略、解决人民群众普遍关心的教育突出问题等情况，既评估最终结果，也考核努力程度及进步发展。各地根据国家层面确立的评价内容和指标，结合实际进行细化，作为对下一级政府履行教育职责评价的依据。</w:t>
      </w:r>
    </w:p>
    <w:p w:rsidR="00B40EA6" w:rsidRDefault="00B92EDD">
      <w:pPr>
        <w:pStyle w:val="a5"/>
        <w:shd w:val="clear" w:color="auto" w:fill="FFFFFF"/>
        <w:spacing w:before="0" w:beforeAutospacing="0" w:after="0" w:afterAutospacing="0" w:line="560" w:lineRule="exact"/>
        <w:ind w:firstLine="480"/>
        <w:rPr>
          <w:rFonts w:ascii="仿宋" w:eastAsia="仿宋" w:hAnsi="仿宋"/>
          <w:color w:val="333333"/>
          <w:sz w:val="28"/>
          <w:szCs w:val="28"/>
        </w:rPr>
      </w:pPr>
      <w:r>
        <w:rPr>
          <w:rFonts w:ascii="仿宋" w:eastAsia="仿宋" w:hAnsi="仿宋" w:hint="eastAsia"/>
          <w:color w:val="333333"/>
          <w:sz w:val="28"/>
          <w:szCs w:val="28"/>
        </w:rPr>
        <w:t>3.坚决纠正片面追求升学率倾向。各级党委和政府要坚持正确政绩观，不得下达升学指标或以中高考升学率考核下一级党委和政府、教育部门、学校和教师，不得将升学率与学校工程项目、经费分配、评优评先等挂钩，不得通过任何形式以中高考成绩为标准奖励教师和学生，严禁公布、宣传、</w:t>
      </w:r>
      <w:r>
        <w:rPr>
          <w:rFonts w:ascii="仿宋" w:eastAsia="仿宋" w:hAnsi="仿宋" w:hint="eastAsia"/>
          <w:color w:val="333333"/>
          <w:sz w:val="28"/>
          <w:szCs w:val="28"/>
        </w:rPr>
        <w:lastRenderedPageBreak/>
        <w:t>炒作中高考“状元”和升学率。对教育生态问题突出、造成严重社会影响的，依规依法问责追责。</w:t>
      </w:r>
    </w:p>
    <w:p w:rsidR="00B40EA6" w:rsidRDefault="00B92EDD">
      <w:pPr>
        <w:pStyle w:val="a5"/>
        <w:shd w:val="clear" w:color="auto" w:fill="FFFFFF"/>
        <w:spacing w:before="0" w:beforeAutospacing="0" w:after="0" w:afterAutospacing="0" w:line="560" w:lineRule="exact"/>
        <w:ind w:firstLine="480"/>
        <w:rPr>
          <w:rFonts w:ascii="仿宋" w:eastAsia="仿宋" w:hAnsi="仿宋"/>
          <w:color w:val="333333"/>
          <w:sz w:val="28"/>
          <w:szCs w:val="28"/>
        </w:rPr>
      </w:pPr>
      <w:r>
        <w:rPr>
          <w:rFonts w:ascii="仿宋" w:eastAsia="仿宋" w:hAnsi="仿宋" w:hint="eastAsia"/>
          <w:color w:val="333333"/>
          <w:sz w:val="28"/>
          <w:szCs w:val="28"/>
        </w:rPr>
        <w:t>（二）改革学校评价，推进落实立德树人根本任务</w:t>
      </w:r>
    </w:p>
    <w:p w:rsidR="00B40EA6" w:rsidRDefault="00B92EDD">
      <w:pPr>
        <w:pStyle w:val="a5"/>
        <w:shd w:val="clear" w:color="auto" w:fill="FFFFFF"/>
        <w:spacing w:before="0" w:beforeAutospacing="0" w:after="0" w:afterAutospacing="0" w:line="560" w:lineRule="exact"/>
        <w:ind w:firstLine="480"/>
        <w:rPr>
          <w:rFonts w:ascii="仿宋" w:eastAsia="仿宋" w:hAnsi="仿宋"/>
          <w:color w:val="333333"/>
          <w:sz w:val="28"/>
          <w:szCs w:val="28"/>
        </w:rPr>
      </w:pPr>
      <w:r>
        <w:rPr>
          <w:rFonts w:ascii="仿宋" w:eastAsia="仿宋" w:hAnsi="仿宋" w:hint="eastAsia"/>
          <w:color w:val="333333"/>
          <w:sz w:val="28"/>
          <w:szCs w:val="28"/>
        </w:rPr>
        <w:t>4.坚持把立德树人成效作为根本标准。加快完善各级各类学校评价标准，将落实党的全面领导、坚持正确办学方向、加强和改进学校党的建设以及党建带团建队建、做好思想政治工作和意识形态工作、依法治校办学、维护安全稳定作为评价学校及其领导人员、管理人员的重要内容，健全学校内部质量保障制度，坚决克服重智育轻德育、重分数轻素质等片面办学行为，促进学生身心健康、全面发展。</w:t>
      </w:r>
    </w:p>
    <w:p w:rsidR="00B40EA6" w:rsidRDefault="00B92EDD">
      <w:pPr>
        <w:pStyle w:val="a5"/>
        <w:shd w:val="clear" w:color="auto" w:fill="FFFFFF"/>
        <w:spacing w:before="0" w:beforeAutospacing="0" w:after="0" w:afterAutospacing="0" w:line="560" w:lineRule="exact"/>
        <w:ind w:firstLine="480"/>
        <w:rPr>
          <w:rFonts w:ascii="仿宋" w:eastAsia="仿宋" w:hAnsi="仿宋"/>
          <w:color w:val="333333"/>
          <w:sz w:val="28"/>
          <w:szCs w:val="28"/>
        </w:rPr>
      </w:pPr>
      <w:r>
        <w:rPr>
          <w:rFonts w:ascii="仿宋" w:eastAsia="仿宋" w:hAnsi="仿宋" w:hint="eastAsia"/>
          <w:color w:val="333333"/>
          <w:sz w:val="28"/>
          <w:szCs w:val="28"/>
        </w:rPr>
        <w:t>5.完善幼儿园评价。重点评价幼儿园科学保教、规范办园、安全卫生、队伍建设、克服小学化倾向等情况。国家制定幼儿园保教质量评估指南，各省（自治区、直辖市）完善幼儿园质量评估标准，将各类幼儿园纳入质量评估范畴，定期向社会公布评估结果。</w:t>
      </w:r>
    </w:p>
    <w:p w:rsidR="00B40EA6" w:rsidRDefault="00B92EDD">
      <w:pPr>
        <w:pStyle w:val="a5"/>
        <w:shd w:val="clear" w:color="auto" w:fill="FFFFFF"/>
        <w:spacing w:before="0" w:beforeAutospacing="0" w:after="0" w:afterAutospacing="0" w:line="560" w:lineRule="exact"/>
        <w:ind w:firstLine="480"/>
        <w:rPr>
          <w:rFonts w:ascii="仿宋" w:eastAsia="仿宋" w:hAnsi="仿宋"/>
          <w:color w:val="333333"/>
          <w:sz w:val="28"/>
          <w:szCs w:val="28"/>
        </w:rPr>
      </w:pPr>
      <w:r>
        <w:rPr>
          <w:rFonts w:ascii="仿宋" w:eastAsia="仿宋" w:hAnsi="仿宋" w:hint="eastAsia"/>
          <w:color w:val="333333"/>
          <w:sz w:val="28"/>
          <w:szCs w:val="28"/>
        </w:rPr>
        <w:t>6.改进中小学校评价。义务教育学校重点评价促进学生全面发展、保障学生平等权益、引领教师专业发展、提升教育教学水平、营造和谐育人环境、建设现代学校制度以及学业负担、社会满意度等情况。国家制定义务教育学校办学质量评价标准，完善义务教育质量监测制度，加强监测结果运用，促进义务教育优质均衡发展。普通高中主要评价学生全面发展的培养情况。国家制定普通高中办学质量评价标准，突出实施学生综合素质评价、开展学生发展指导、优化教学资源配置、有序推进选课走班、规范招生办学行为等内容。</w:t>
      </w:r>
    </w:p>
    <w:p w:rsidR="00B40EA6" w:rsidRDefault="00B92EDD">
      <w:pPr>
        <w:pStyle w:val="a5"/>
        <w:shd w:val="clear" w:color="auto" w:fill="FFFFFF"/>
        <w:spacing w:before="0" w:beforeAutospacing="0" w:after="0" w:afterAutospacing="0" w:line="560" w:lineRule="exact"/>
        <w:ind w:firstLine="480"/>
        <w:rPr>
          <w:rFonts w:ascii="仿宋" w:eastAsia="仿宋" w:hAnsi="仿宋"/>
          <w:color w:val="333333"/>
          <w:sz w:val="28"/>
          <w:szCs w:val="28"/>
        </w:rPr>
      </w:pPr>
      <w:r>
        <w:rPr>
          <w:rFonts w:ascii="仿宋" w:eastAsia="仿宋" w:hAnsi="仿宋" w:hint="eastAsia"/>
          <w:color w:val="333333"/>
          <w:sz w:val="28"/>
          <w:szCs w:val="28"/>
        </w:rPr>
        <w:t>7.健全职业学校评价。重点评价职业学校（含技工院校，下同）德技并修、产教融合、校企合作、育训结合、学生获取职业资格或职业技能等级证书、毕业生就业质量、“双师型”教师（含技工院校“一体化”教师，</w:t>
      </w:r>
      <w:r>
        <w:rPr>
          <w:rFonts w:ascii="仿宋" w:eastAsia="仿宋" w:hAnsi="仿宋" w:hint="eastAsia"/>
          <w:color w:val="333333"/>
          <w:sz w:val="28"/>
          <w:szCs w:val="28"/>
        </w:rPr>
        <w:lastRenderedPageBreak/>
        <w:t>下同）队伍建设等情况，扩大行业企业参与评价，引导培养高素质劳动者和技术技能人才。深化职普融通，探索具有中国特色的高层次学徒制，完善与职业教育发展相适应的学位授予标准和评价机制。加大职业培训、服务区域和行业的评价权重，将承担职业培训情况作为核定职业学校教师绩效工资总量的重要依据，推动健全终身职业技能培训制度。</w:t>
      </w:r>
    </w:p>
    <w:p w:rsidR="00B40EA6" w:rsidRDefault="00B92EDD">
      <w:pPr>
        <w:pStyle w:val="a5"/>
        <w:shd w:val="clear" w:color="auto" w:fill="FFFFFF"/>
        <w:spacing w:before="0" w:beforeAutospacing="0" w:after="0" w:afterAutospacing="0" w:line="560" w:lineRule="exact"/>
        <w:ind w:firstLine="480"/>
        <w:rPr>
          <w:rFonts w:ascii="仿宋" w:eastAsia="仿宋" w:hAnsi="仿宋"/>
          <w:color w:val="333333"/>
          <w:sz w:val="28"/>
          <w:szCs w:val="28"/>
        </w:rPr>
      </w:pPr>
      <w:r>
        <w:rPr>
          <w:rFonts w:ascii="仿宋" w:eastAsia="仿宋" w:hAnsi="仿宋" w:hint="eastAsia"/>
          <w:color w:val="333333"/>
          <w:sz w:val="28"/>
          <w:szCs w:val="28"/>
        </w:rPr>
        <w:t>8.改进高等学校评价。推进高校分类评价，引导不同类型高校科学定位，办出特色和水平。改进本科教育教学评估，突出思想政治教育、教授为本科生上课、生师比、生均课程门数、优势特色专业、学位论文（毕业设计）指导、学生管理与服务、学生参加社会实践、毕业生发展、用人单位满意度等。改进学科评估，强化人才培养中心地位，淡化论文收录数、引用率、奖项数等数量指标，突出学科特色、质量和贡献，纠正片面以学术头衔评价学术水平的做法，教师成果严格按署名单位认定、不随人走。探索建立应用型本科评价标准，突出培养相应专业能力和实践应用能力。制定“双一流”建设成效评价办法，突出培养一流人才、产出一流成果、主动服务国家需求，引导高校争创世界一流。改进师范院校评价，把办好师范教育作为第一职责，将培养合格教师作为主要考核指标。改进高校经费使用绩效评价，引导高校加大对教育教学、基础研究的支持力度。改进高校国际交流合作评价，促进提升校际交流、来华留学、合作办学、海外人才引进等工作质量。探索开展高校服务全民终身学习情况评价，促进学习型社会建设。</w:t>
      </w:r>
    </w:p>
    <w:p w:rsidR="00B40EA6" w:rsidRDefault="00B92EDD">
      <w:pPr>
        <w:pStyle w:val="a5"/>
        <w:shd w:val="clear" w:color="auto" w:fill="FFFFFF"/>
        <w:spacing w:before="0" w:beforeAutospacing="0" w:after="0" w:afterAutospacing="0" w:line="560" w:lineRule="exact"/>
        <w:ind w:firstLine="480"/>
        <w:rPr>
          <w:rFonts w:ascii="仿宋" w:eastAsia="仿宋" w:hAnsi="仿宋"/>
          <w:color w:val="333333"/>
          <w:sz w:val="28"/>
          <w:szCs w:val="28"/>
        </w:rPr>
      </w:pPr>
      <w:r>
        <w:rPr>
          <w:rFonts w:ascii="仿宋" w:eastAsia="仿宋" w:hAnsi="仿宋" w:hint="eastAsia"/>
          <w:color w:val="333333"/>
          <w:sz w:val="28"/>
          <w:szCs w:val="28"/>
        </w:rPr>
        <w:t>（三）改革教师评价，推进践行教书育人使命</w:t>
      </w:r>
    </w:p>
    <w:p w:rsidR="00B40EA6" w:rsidRDefault="00B92EDD">
      <w:pPr>
        <w:pStyle w:val="a5"/>
        <w:shd w:val="clear" w:color="auto" w:fill="FFFFFF"/>
        <w:spacing w:before="0" w:beforeAutospacing="0" w:after="0" w:afterAutospacing="0" w:line="560" w:lineRule="exact"/>
        <w:ind w:firstLine="480"/>
        <w:rPr>
          <w:rFonts w:ascii="仿宋" w:eastAsia="仿宋" w:hAnsi="仿宋"/>
          <w:color w:val="333333"/>
          <w:sz w:val="28"/>
          <w:szCs w:val="28"/>
        </w:rPr>
      </w:pPr>
      <w:r>
        <w:rPr>
          <w:rFonts w:ascii="仿宋" w:eastAsia="仿宋" w:hAnsi="仿宋" w:hint="eastAsia"/>
          <w:color w:val="333333"/>
          <w:sz w:val="28"/>
          <w:szCs w:val="28"/>
        </w:rPr>
        <w:t>9.坚持把师德师风作为第一标准。坚决克服重科研轻教学、重教书轻育人等现象，把师德表现作为教师资格定期注册、业绩考核、职称评聘、评优奖励首要要求，强化教师思想政治素质考察，推动师德师风建设常态化、</w:t>
      </w:r>
      <w:r>
        <w:rPr>
          <w:rFonts w:ascii="仿宋" w:eastAsia="仿宋" w:hAnsi="仿宋" w:hint="eastAsia"/>
          <w:color w:val="333333"/>
          <w:sz w:val="28"/>
          <w:szCs w:val="28"/>
        </w:rPr>
        <w:lastRenderedPageBreak/>
        <w:t>长效化。健全教师荣誉制度，发挥典型示范引领作用。全面落实新时代幼儿园、中小学、高校教师职业行为准则，建立师德失范行为通报警示制度。对出现严重师德师风问题的教师，探索实施教育全行业禁入制度。</w:t>
      </w:r>
    </w:p>
    <w:p w:rsidR="00B40EA6" w:rsidRDefault="00B92EDD">
      <w:pPr>
        <w:pStyle w:val="a5"/>
        <w:shd w:val="clear" w:color="auto" w:fill="FFFFFF"/>
        <w:spacing w:before="0" w:beforeAutospacing="0" w:after="0" w:afterAutospacing="0" w:line="560" w:lineRule="exact"/>
        <w:ind w:firstLine="480"/>
        <w:rPr>
          <w:rFonts w:ascii="仿宋" w:eastAsia="仿宋" w:hAnsi="仿宋"/>
          <w:color w:val="333333"/>
          <w:sz w:val="28"/>
          <w:szCs w:val="28"/>
        </w:rPr>
      </w:pPr>
      <w:r>
        <w:rPr>
          <w:rFonts w:ascii="仿宋" w:eastAsia="仿宋" w:hAnsi="仿宋" w:hint="eastAsia"/>
          <w:color w:val="333333"/>
          <w:sz w:val="28"/>
          <w:szCs w:val="28"/>
        </w:rPr>
        <w:t>10.突出教育教学实绩。把认真履行教育教学职责作为评价教师的基本要求，引导教师上好每一节课、关爱每一个学生。幼儿园教师评价突出保教实践，把以游戏为基本活动促进儿童主动学习和全面发展的能力作为关键指标，纳入学前教育专业人才培养标准、幼儿教师职后培训重要内容。探索建立中小学教师教学述评制度，任课教师每学期须对每个学生进行学业述评，述评情况纳入教师考核内容。完善中小学教师绩效考核办法，绩效工资分配向班主任倾斜，向教学一线和教育教学效果突出的教师倾斜。健全“双师型”教师认定、聘用、考核等评价标准，突出实践技能水平和专业教学能力。规范高校教师聘用和职称评聘条件设置，不得将国（境）外学习经历作为限制性条件。把参与教研活动，编写教材、案例，指导学生毕业设计、就业、创新创业、社会实践、社团活动、竞赛展演等计入工作量。落实教授上课制度，高校应明确教授承担本（专）科生教学最低课时要求，确保教学质量，对未达到要求的给予年度或聘期考核不合格处理。支持建设高质量教学研究类学术期刊，鼓励高校学报向教学研究倾斜。完善教材质量监控和评价机制，实施教材建设国家奖励制度，每四年评选一次，对作出突出贡献的教师按规定进行表彰奖励。完善国家教学成果奖评选制度，优化获奖种类和入选名额分配。</w:t>
      </w:r>
    </w:p>
    <w:p w:rsidR="00B40EA6" w:rsidRDefault="00B92EDD">
      <w:pPr>
        <w:pStyle w:val="a5"/>
        <w:shd w:val="clear" w:color="auto" w:fill="FFFFFF"/>
        <w:spacing w:before="0" w:beforeAutospacing="0" w:after="0" w:afterAutospacing="0" w:line="560" w:lineRule="exact"/>
        <w:ind w:firstLine="480"/>
        <w:rPr>
          <w:rFonts w:ascii="仿宋" w:eastAsia="仿宋" w:hAnsi="仿宋"/>
          <w:color w:val="333333"/>
          <w:sz w:val="28"/>
          <w:szCs w:val="28"/>
        </w:rPr>
      </w:pPr>
      <w:r>
        <w:rPr>
          <w:rFonts w:ascii="仿宋" w:eastAsia="仿宋" w:hAnsi="仿宋" w:hint="eastAsia"/>
          <w:color w:val="333333"/>
          <w:sz w:val="28"/>
          <w:szCs w:val="28"/>
        </w:rPr>
        <w:t>11.强化一线学生工作。各级各类学校要明确领导干部和教师参与学生工作的具体要求。落实中小学教师家访制度，将家校联系情况纳入教师考核。高校领导班子成员年度述职要把上思政课、联系学生情况作为重要内容。完善学校党政管理干部选拔任用机制，原则上应有思政课教师、辅导</w:t>
      </w:r>
      <w:r>
        <w:rPr>
          <w:rFonts w:ascii="仿宋" w:eastAsia="仿宋" w:hAnsi="仿宋" w:hint="eastAsia"/>
          <w:color w:val="333333"/>
          <w:sz w:val="28"/>
          <w:szCs w:val="28"/>
        </w:rPr>
        <w:lastRenderedPageBreak/>
        <w:t>员或班主任等学生工作经历。高校青年教师晋升高一级职称，至少须有一年担任辅导员、班主任等学生工作经历。</w:t>
      </w:r>
    </w:p>
    <w:p w:rsidR="00B40EA6" w:rsidRDefault="00B92EDD">
      <w:pPr>
        <w:pStyle w:val="a5"/>
        <w:shd w:val="clear" w:color="auto" w:fill="FFFFFF"/>
        <w:spacing w:before="0" w:beforeAutospacing="0" w:after="0" w:afterAutospacing="0" w:line="560" w:lineRule="exact"/>
        <w:ind w:firstLine="480"/>
        <w:rPr>
          <w:rFonts w:ascii="仿宋" w:eastAsia="仿宋" w:hAnsi="仿宋"/>
          <w:color w:val="333333"/>
          <w:sz w:val="28"/>
          <w:szCs w:val="28"/>
        </w:rPr>
      </w:pPr>
      <w:r>
        <w:rPr>
          <w:rFonts w:ascii="仿宋" w:eastAsia="仿宋" w:hAnsi="仿宋" w:hint="eastAsia"/>
          <w:color w:val="333333"/>
          <w:sz w:val="28"/>
          <w:szCs w:val="28"/>
        </w:rPr>
        <w:t>12.改进高校教师科研评价。突出质量导向，重点评价学术贡献、社会贡献以及支撑人才培养情况，不得将论文数、项目数、课题经费等科研量化指标与绩效工资分配、奖励挂钩。根据不同学科、不同岗位特点，坚持分类评价，推行代表性成果评价，探索长周期评价，完善同行专家评议机制，注重个人评价与团队评价相结合。探索国防科技等特殊领域教师科研专门评价办法。对取得重大理论创新成果、前沿技术突破、解决重大工程技术难题、在经济社会事业发展中作出重大贡献的，申报高级职称时论文可不作限制性要求。</w:t>
      </w:r>
    </w:p>
    <w:p w:rsidR="00B40EA6" w:rsidRDefault="00B92EDD">
      <w:pPr>
        <w:pStyle w:val="a5"/>
        <w:shd w:val="clear" w:color="auto" w:fill="FFFFFF"/>
        <w:spacing w:before="0" w:beforeAutospacing="0" w:after="0" w:afterAutospacing="0" w:line="560" w:lineRule="exact"/>
        <w:ind w:firstLine="480"/>
        <w:rPr>
          <w:rFonts w:ascii="仿宋" w:eastAsia="仿宋" w:hAnsi="仿宋"/>
          <w:color w:val="333333"/>
          <w:sz w:val="28"/>
          <w:szCs w:val="28"/>
        </w:rPr>
      </w:pPr>
      <w:r>
        <w:rPr>
          <w:rFonts w:ascii="仿宋" w:eastAsia="仿宋" w:hAnsi="仿宋" w:hint="eastAsia"/>
          <w:color w:val="333333"/>
          <w:sz w:val="28"/>
          <w:szCs w:val="28"/>
        </w:rPr>
        <w:t>13.推进人才称号回归学术性、荣誉性。切实精简人才“帽子”，优化整合涉教育领域各类人才计划。不得把人才称号作为承担科研项目、职称评聘、评优评奖、学位点申报的限制性条件，有关申报书不得设置填写人才称号栏目。依据实际贡献合理确定人才薪酬，不得将人才称号与物质利益简单挂钩。鼓励中西部、东北地区高校“长江学者”等人才称号入选者与学校签订长期服务合同，为实施国家和区域发展战略贡献力量。</w:t>
      </w:r>
    </w:p>
    <w:p w:rsidR="00B40EA6" w:rsidRDefault="00B92EDD">
      <w:pPr>
        <w:pStyle w:val="a5"/>
        <w:shd w:val="clear" w:color="auto" w:fill="FFFFFF"/>
        <w:spacing w:before="0" w:beforeAutospacing="0" w:after="0" w:afterAutospacing="0" w:line="560" w:lineRule="exact"/>
        <w:ind w:firstLine="480"/>
        <w:rPr>
          <w:rFonts w:ascii="仿宋" w:eastAsia="仿宋" w:hAnsi="仿宋"/>
          <w:color w:val="333333"/>
          <w:sz w:val="28"/>
          <w:szCs w:val="28"/>
        </w:rPr>
      </w:pPr>
      <w:r>
        <w:rPr>
          <w:rFonts w:ascii="仿宋" w:eastAsia="仿宋" w:hAnsi="仿宋" w:hint="eastAsia"/>
          <w:color w:val="333333"/>
          <w:sz w:val="28"/>
          <w:szCs w:val="28"/>
        </w:rPr>
        <w:t>（四）改革学生评价，促进德智体美劳全面发展</w:t>
      </w:r>
    </w:p>
    <w:p w:rsidR="00B40EA6" w:rsidRDefault="00B92EDD">
      <w:pPr>
        <w:pStyle w:val="a5"/>
        <w:shd w:val="clear" w:color="auto" w:fill="FFFFFF"/>
        <w:spacing w:before="0" w:beforeAutospacing="0" w:after="0" w:afterAutospacing="0" w:line="560" w:lineRule="exact"/>
        <w:ind w:firstLine="480"/>
        <w:rPr>
          <w:rFonts w:ascii="仿宋" w:eastAsia="仿宋" w:hAnsi="仿宋"/>
          <w:color w:val="333333"/>
          <w:sz w:val="28"/>
          <w:szCs w:val="28"/>
        </w:rPr>
      </w:pPr>
      <w:r>
        <w:rPr>
          <w:rFonts w:ascii="仿宋" w:eastAsia="仿宋" w:hAnsi="仿宋" w:hint="eastAsia"/>
          <w:color w:val="333333"/>
          <w:sz w:val="28"/>
          <w:szCs w:val="28"/>
        </w:rPr>
        <w:t>14.树立科学成才观念。坚持以德为先、能力为重、全面发展，坚持面向人人、因材施教、知行合一，坚决改变用分数给学生贴标签的做法，创新德智体美劳过程性评价办法，完善综合素质评价体系，切实引导学生坚定理想信念、厚植爱国主义情怀、加强品德修养、增长知识见识、培养奋斗精神、增强综合素质。</w:t>
      </w:r>
    </w:p>
    <w:p w:rsidR="00B40EA6" w:rsidRDefault="00B92EDD">
      <w:pPr>
        <w:pStyle w:val="a5"/>
        <w:shd w:val="clear" w:color="auto" w:fill="FFFFFF"/>
        <w:spacing w:before="0" w:beforeAutospacing="0" w:after="0" w:afterAutospacing="0" w:line="560" w:lineRule="exact"/>
        <w:ind w:firstLine="480"/>
        <w:rPr>
          <w:rFonts w:ascii="仿宋" w:eastAsia="仿宋" w:hAnsi="仿宋"/>
          <w:color w:val="333333"/>
          <w:sz w:val="28"/>
          <w:szCs w:val="28"/>
        </w:rPr>
      </w:pPr>
      <w:r>
        <w:rPr>
          <w:rFonts w:ascii="仿宋" w:eastAsia="仿宋" w:hAnsi="仿宋" w:hint="eastAsia"/>
          <w:color w:val="333333"/>
          <w:sz w:val="28"/>
          <w:szCs w:val="28"/>
        </w:rPr>
        <w:t>15.完善德育评价。根据学生不同阶段身心特点，科学设计各级各类教育德育目标要求，引导学生养成良好思想道德、心理素质和行为习惯，传</w:t>
      </w:r>
      <w:r>
        <w:rPr>
          <w:rFonts w:ascii="仿宋" w:eastAsia="仿宋" w:hAnsi="仿宋" w:hint="eastAsia"/>
          <w:color w:val="333333"/>
          <w:sz w:val="28"/>
          <w:szCs w:val="28"/>
        </w:rPr>
        <w:lastRenderedPageBreak/>
        <w:t>承红色基因，增强“四个自信”，立志听党话、跟党走，立志扎根人民、奉献国家。通过信息化等手段，探索学生、家长、教师以及社区等参与评价的有效方式，客观记录学生品行日常表现和突出表现，特别是践行社会主义核心价值观情况，将其作为学生综合素质评价的重要内容。</w:t>
      </w:r>
    </w:p>
    <w:p w:rsidR="00B40EA6" w:rsidRDefault="00B92EDD">
      <w:pPr>
        <w:pStyle w:val="a5"/>
        <w:shd w:val="clear" w:color="auto" w:fill="FFFFFF"/>
        <w:spacing w:before="0" w:beforeAutospacing="0" w:after="0" w:afterAutospacing="0" w:line="560" w:lineRule="exact"/>
        <w:ind w:firstLine="480"/>
        <w:rPr>
          <w:rFonts w:ascii="仿宋" w:eastAsia="仿宋" w:hAnsi="仿宋"/>
          <w:color w:val="333333"/>
          <w:sz w:val="28"/>
          <w:szCs w:val="28"/>
        </w:rPr>
      </w:pPr>
      <w:r>
        <w:rPr>
          <w:rFonts w:ascii="仿宋" w:eastAsia="仿宋" w:hAnsi="仿宋" w:hint="eastAsia"/>
          <w:color w:val="333333"/>
          <w:sz w:val="28"/>
          <w:szCs w:val="28"/>
        </w:rPr>
        <w:t>16.强化体育评价。建立日常参与、体质监测和专项运动技能测试相结合的考查机制，将达到国家学生体质健康标准要求作为教育教学考核的重要内容，引导学生养成良好锻炼习惯和健康生活方式，锤炼坚强意志，培养合作精神。中小学校要客观记录学生日常体育参与情况和体质健康监测结果，定期向家长反馈。改进中考体育测试内容、方式和计分办法，形成激励学生加强体育锻炼的有效机制。加强大学生体育评价，探索在高等教育所有阶段开设体育课程。</w:t>
      </w:r>
    </w:p>
    <w:p w:rsidR="00B40EA6" w:rsidRDefault="00B92EDD">
      <w:pPr>
        <w:pStyle w:val="a5"/>
        <w:shd w:val="clear" w:color="auto" w:fill="FFFFFF"/>
        <w:spacing w:before="0" w:beforeAutospacing="0" w:after="0" w:afterAutospacing="0" w:line="560" w:lineRule="exact"/>
        <w:ind w:firstLine="480"/>
        <w:rPr>
          <w:rFonts w:ascii="仿宋" w:eastAsia="仿宋" w:hAnsi="仿宋"/>
          <w:color w:val="333333"/>
          <w:sz w:val="28"/>
          <w:szCs w:val="28"/>
        </w:rPr>
      </w:pPr>
      <w:r>
        <w:rPr>
          <w:rFonts w:ascii="仿宋" w:eastAsia="仿宋" w:hAnsi="仿宋" w:hint="eastAsia"/>
          <w:color w:val="333333"/>
          <w:sz w:val="28"/>
          <w:szCs w:val="28"/>
        </w:rPr>
        <w:t>17.改进美育评价。把中小学生学习音乐、美术、书法等艺术类课程以及参与学校组织的艺术实践活动情况纳入学业要求，促进学生形成艺术爱好、增强艺术素养，全面提升学生感受美、表现美、鉴赏美、创造美的能力。探索将艺术类科目纳入中考改革试点。推动高校将公共艺术课程与艺术实践纳入人才培养方案，实行学分制管理，学生修满规定学分方能毕业。</w:t>
      </w:r>
    </w:p>
    <w:p w:rsidR="00B40EA6" w:rsidRDefault="00B92EDD">
      <w:pPr>
        <w:pStyle w:val="a5"/>
        <w:shd w:val="clear" w:color="auto" w:fill="FFFFFF"/>
        <w:spacing w:before="0" w:beforeAutospacing="0" w:after="0" w:afterAutospacing="0" w:line="560" w:lineRule="exact"/>
        <w:ind w:firstLine="480"/>
        <w:rPr>
          <w:rFonts w:ascii="仿宋" w:eastAsia="仿宋" w:hAnsi="仿宋"/>
          <w:color w:val="333333"/>
          <w:sz w:val="28"/>
          <w:szCs w:val="28"/>
        </w:rPr>
      </w:pPr>
      <w:r>
        <w:rPr>
          <w:rFonts w:ascii="仿宋" w:eastAsia="仿宋" w:hAnsi="仿宋" w:hint="eastAsia"/>
          <w:color w:val="333333"/>
          <w:sz w:val="28"/>
          <w:szCs w:val="28"/>
        </w:rPr>
        <w:t>18.加强劳动教育评价。实施大中小学劳动教育指导纲要，明确不同学段、不同年级劳动教育的目标要求，引导学生崇尚劳动、尊重劳动。探索建立劳动清单制度，明确学生参加劳动的具体内容和要求，让学生在实践中养成劳动习惯，学会劳动、学会勤俭。加强过程性评价，将参与劳动教育课程学习和实践情况纳入学生综合素质档案。</w:t>
      </w:r>
    </w:p>
    <w:p w:rsidR="00B40EA6" w:rsidRDefault="00B92EDD">
      <w:pPr>
        <w:pStyle w:val="a5"/>
        <w:shd w:val="clear" w:color="auto" w:fill="FFFFFF"/>
        <w:spacing w:before="0" w:beforeAutospacing="0" w:after="0" w:afterAutospacing="0" w:line="560" w:lineRule="exact"/>
        <w:ind w:firstLine="480"/>
        <w:rPr>
          <w:rFonts w:ascii="仿宋" w:eastAsia="仿宋" w:hAnsi="仿宋"/>
          <w:color w:val="333333"/>
          <w:sz w:val="28"/>
          <w:szCs w:val="28"/>
        </w:rPr>
      </w:pPr>
      <w:r>
        <w:rPr>
          <w:rFonts w:ascii="仿宋" w:eastAsia="仿宋" w:hAnsi="仿宋" w:hint="eastAsia"/>
          <w:color w:val="333333"/>
          <w:sz w:val="28"/>
          <w:szCs w:val="28"/>
        </w:rPr>
        <w:t>19.严格学业标准。完善各级各类学校学生学业要求，严把出口关。对初、高中毕业班学生，学校须合理安排中高考结束后至暑假前的教育活动。完善过程性考核与结果性考核有机结合的学业考评制度，加强课堂参与和</w:t>
      </w:r>
      <w:r>
        <w:rPr>
          <w:rFonts w:ascii="仿宋" w:eastAsia="仿宋" w:hAnsi="仿宋" w:hint="eastAsia"/>
          <w:color w:val="333333"/>
          <w:sz w:val="28"/>
          <w:szCs w:val="28"/>
        </w:rPr>
        <w:lastRenderedPageBreak/>
        <w:t>课堂纪律考查，引导学生树立良好学风。探索学士学位论文（毕业设计）抽检试点工作，完善博士、硕士学位论文抽检工作，严肃处理各类学术不端行为。完善实习（实训）考核办法，确保学生足额、真实参加实习（实训）。</w:t>
      </w:r>
    </w:p>
    <w:p w:rsidR="00B40EA6" w:rsidRDefault="00B92EDD">
      <w:pPr>
        <w:pStyle w:val="a5"/>
        <w:shd w:val="clear" w:color="auto" w:fill="FFFFFF"/>
        <w:spacing w:before="0" w:beforeAutospacing="0" w:after="0" w:afterAutospacing="0" w:line="560" w:lineRule="exact"/>
        <w:ind w:firstLine="480"/>
        <w:rPr>
          <w:rFonts w:ascii="仿宋" w:eastAsia="仿宋" w:hAnsi="仿宋"/>
          <w:color w:val="333333"/>
          <w:sz w:val="28"/>
          <w:szCs w:val="28"/>
        </w:rPr>
      </w:pPr>
      <w:r>
        <w:rPr>
          <w:rFonts w:ascii="仿宋" w:eastAsia="仿宋" w:hAnsi="仿宋" w:hint="eastAsia"/>
          <w:color w:val="333333"/>
          <w:sz w:val="28"/>
          <w:szCs w:val="28"/>
        </w:rPr>
        <w:t>20.深化考试招生制度改革。稳步推进中高考改革，构建引导学生德智体美劳全面发展的考试内容体系，改变相对固化的试题形式，增强试题开放性，减少死记硬背和“机械刷题”现象。加快完善初、高中学生综合素质档案建设和使用办法，逐步转变简单以考试成绩为唯一标准的招生模式。完善高等职业教育“文化素质+职业技能”考试招生办法。深化研究生考试招生改革，加强科研创新能力和实践能力考查。各级各类学校不得通过设置奖金等方式违规争抢生源。探索建立学分银行制度，推动多种形式学习成果的认定、积累和转换，实现不同类型教育、学历与非学历教育、校内与校外教育之间互通衔接，畅通终身学习和人才成长渠道。</w:t>
      </w:r>
    </w:p>
    <w:p w:rsidR="00B40EA6" w:rsidRDefault="00B92EDD">
      <w:pPr>
        <w:pStyle w:val="a5"/>
        <w:shd w:val="clear" w:color="auto" w:fill="FFFFFF"/>
        <w:spacing w:before="0" w:beforeAutospacing="0" w:after="0" w:afterAutospacing="0" w:line="560" w:lineRule="exact"/>
        <w:ind w:firstLine="480"/>
        <w:rPr>
          <w:rFonts w:ascii="仿宋" w:eastAsia="仿宋" w:hAnsi="仿宋"/>
          <w:color w:val="333333"/>
          <w:sz w:val="28"/>
          <w:szCs w:val="28"/>
        </w:rPr>
      </w:pPr>
      <w:r>
        <w:rPr>
          <w:rFonts w:ascii="仿宋" w:eastAsia="仿宋" w:hAnsi="仿宋" w:hint="eastAsia"/>
          <w:color w:val="333333"/>
          <w:sz w:val="28"/>
          <w:szCs w:val="28"/>
        </w:rPr>
        <w:t>（五）改革用人评价，共同营造教育发展良好环境</w:t>
      </w:r>
    </w:p>
    <w:p w:rsidR="00B40EA6" w:rsidRDefault="00B92EDD">
      <w:pPr>
        <w:pStyle w:val="a5"/>
        <w:shd w:val="clear" w:color="auto" w:fill="FFFFFF"/>
        <w:spacing w:before="0" w:beforeAutospacing="0" w:after="0" w:afterAutospacing="0" w:line="560" w:lineRule="exact"/>
        <w:ind w:firstLine="480"/>
        <w:rPr>
          <w:rFonts w:ascii="仿宋" w:eastAsia="仿宋" w:hAnsi="仿宋"/>
          <w:color w:val="333333"/>
          <w:sz w:val="28"/>
          <w:szCs w:val="28"/>
        </w:rPr>
      </w:pPr>
      <w:r>
        <w:rPr>
          <w:rFonts w:ascii="仿宋" w:eastAsia="仿宋" w:hAnsi="仿宋" w:hint="eastAsia"/>
          <w:color w:val="333333"/>
          <w:sz w:val="28"/>
          <w:szCs w:val="28"/>
        </w:rPr>
        <w:t>21.树立正确用人导向。党政机关、事业单位、国有企业要带头扭转“唯名校”、“唯学历”的用人导向，建立以品德和能力为导向、以岗位需求为目标的人才使用机制，改变人才“高消费”状况，形成不拘一格降人才的良好局面。</w:t>
      </w:r>
    </w:p>
    <w:p w:rsidR="00B40EA6" w:rsidRDefault="00B92EDD">
      <w:pPr>
        <w:pStyle w:val="a5"/>
        <w:shd w:val="clear" w:color="auto" w:fill="FFFFFF"/>
        <w:spacing w:before="0" w:beforeAutospacing="0" w:after="0" w:afterAutospacing="0" w:line="560" w:lineRule="exact"/>
        <w:ind w:firstLine="480"/>
        <w:rPr>
          <w:rFonts w:ascii="仿宋" w:eastAsia="仿宋" w:hAnsi="仿宋"/>
          <w:color w:val="333333"/>
          <w:sz w:val="28"/>
          <w:szCs w:val="28"/>
        </w:rPr>
      </w:pPr>
      <w:r>
        <w:rPr>
          <w:rFonts w:ascii="仿宋" w:eastAsia="仿宋" w:hAnsi="仿宋" w:hint="eastAsia"/>
          <w:color w:val="333333"/>
          <w:sz w:val="28"/>
          <w:szCs w:val="28"/>
        </w:rPr>
        <w:t>22.促进人岗相适。各级公务员招录、事业单位和国有企业招聘要按照岗位需求合理制定招考条件、确定学历层次，在招聘公告和实际操作中不得将毕业院校、国（境）外学习经历、学习方式作为限制性条件。职业学校毕业生在落户、就业、参加机关企事业单位招聘、职称评聘、职务职级晋升等方面，与普通学校毕业生同等对待。用人单位要科学合理确定岗位</w:t>
      </w:r>
      <w:r>
        <w:rPr>
          <w:rFonts w:ascii="仿宋" w:eastAsia="仿宋" w:hAnsi="仿宋" w:hint="eastAsia"/>
          <w:color w:val="333333"/>
          <w:sz w:val="28"/>
          <w:szCs w:val="28"/>
        </w:rPr>
        <w:lastRenderedPageBreak/>
        <w:t>职责，坚持以岗定薪、按劳取酬、优劳优酬，建立重实绩、重贡献的激励机制。</w:t>
      </w:r>
    </w:p>
    <w:p w:rsidR="00B40EA6" w:rsidRDefault="00B92EDD">
      <w:pPr>
        <w:pStyle w:val="a5"/>
        <w:shd w:val="clear" w:color="auto" w:fill="FFFFFF"/>
        <w:spacing w:before="0" w:beforeAutospacing="0" w:after="0" w:afterAutospacing="0" w:line="560" w:lineRule="exact"/>
        <w:ind w:firstLine="480"/>
        <w:rPr>
          <w:rFonts w:ascii="黑体" w:eastAsia="黑体" w:hAnsi="黑体" w:cs="黑体"/>
          <w:b/>
          <w:bCs/>
          <w:color w:val="333333"/>
          <w:sz w:val="28"/>
          <w:szCs w:val="28"/>
        </w:rPr>
      </w:pPr>
      <w:r>
        <w:rPr>
          <w:rFonts w:ascii="黑体" w:eastAsia="黑体" w:hAnsi="黑体" w:cs="黑体" w:hint="eastAsia"/>
          <w:b/>
          <w:bCs/>
          <w:color w:val="333333"/>
          <w:sz w:val="28"/>
          <w:szCs w:val="28"/>
        </w:rPr>
        <w:t>三、组织实施</w:t>
      </w:r>
    </w:p>
    <w:p w:rsidR="00B40EA6" w:rsidRDefault="00B92EDD">
      <w:pPr>
        <w:pStyle w:val="a5"/>
        <w:shd w:val="clear" w:color="auto" w:fill="FFFFFF"/>
        <w:spacing w:before="0" w:beforeAutospacing="0" w:after="0" w:afterAutospacing="0" w:line="560" w:lineRule="exact"/>
        <w:ind w:firstLine="480"/>
        <w:rPr>
          <w:rFonts w:ascii="仿宋" w:eastAsia="仿宋" w:hAnsi="仿宋"/>
          <w:color w:val="333333"/>
          <w:sz w:val="28"/>
          <w:szCs w:val="28"/>
        </w:rPr>
      </w:pPr>
      <w:r>
        <w:rPr>
          <w:rFonts w:ascii="仿宋" w:eastAsia="仿宋" w:hAnsi="仿宋" w:hint="eastAsia"/>
          <w:color w:val="333333"/>
          <w:sz w:val="28"/>
          <w:szCs w:val="28"/>
        </w:rPr>
        <w:t>（一）落实改革责任。各级党委和政府要加强组织领导，把深化教育评价改革列入重要议事日程，根据本方案要求，结合实际明确落实举措。各级党委教育工作领导小组要加强统筹协调、宣传引导和督促落实。中央和国家机关有关部门要结合职责，及时制定配套制度。各级各类学校要狠抓落实，切实破除“五唯”顽瘴痼疾。国家和各省（自治区、直辖市）选择有条件的地方、学校和单位进行试点，发挥示范带动作用。教育督导要将推进教育评价改革情况作为重要内容，对违反相关规定的予以督促纠正，依规依法对相关责任人员严肃处理。</w:t>
      </w:r>
    </w:p>
    <w:p w:rsidR="00B40EA6" w:rsidRDefault="00B92EDD">
      <w:pPr>
        <w:pStyle w:val="a5"/>
        <w:shd w:val="clear" w:color="auto" w:fill="FFFFFF"/>
        <w:spacing w:before="0" w:beforeAutospacing="0" w:after="0" w:afterAutospacing="0" w:line="560" w:lineRule="exact"/>
        <w:ind w:firstLine="480"/>
        <w:rPr>
          <w:rFonts w:ascii="仿宋" w:eastAsia="仿宋" w:hAnsi="仿宋"/>
          <w:color w:val="333333"/>
          <w:sz w:val="28"/>
          <w:szCs w:val="28"/>
        </w:rPr>
      </w:pPr>
      <w:r>
        <w:rPr>
          <w:rFonts w:ascii="仿宋" w:eastAsia="仿宋" w:hAnsi="仿宋" w:hint="eastAsia"/>
          <w:color w:val="333333"/>
          <w:sz w:val="28"/>
          <w:szCs w:val="28"/>
        </w:rPr>
        <w:t>（二）加强专业化建设。构建政府、学校、社会等多元参与的评价体系，建立健全教育督导部门统一负责的教育评估监测机制，发挥专业机构和社会组织作用。严格控制教育评价活动数量和频次，减少多头评价、重复评价，切实减轻基层和学校负担。各地要创新基础教育教研工作指导方式，严格控制以考试方式抽检评测学校和学生。创新评价工具，利用人工智能、大数据等现代信息技术，探索开展学生各年级学习情况全过程纵向评价、德智体美劳全要素横向评价。完善评价结果运用，综合发挥导向、鉴定、诊断、调控和改进作用。加强教师教育评价能力建设，支持有条件的高校设立教育评价、教育测量等相关学科专业，培养教育评价专门人才。加强国家教育考试工作队伍建设，完善教师参与命题和考务工作的激励机制。积极开展教育评价国际合作，参与联合国2030年可持续发展议程教育目标实施监测评估，彰显中国理念，贡献中国方案。</w:t>
      </w:r>
    </w:p>
    <w:p w:rsidR="00B40EA6" w:rsidRDefault="00B92EDD">
      <w:pPr>
        <w:pStyle w:val="a5"/>
        <w:shd w:val="clear" w:color="auto" w:fill="FFFFFF"/>
        <w:spacing w:before="0" w:beforeAutospacing="0" w:after="0" w:afterAutospacing="0" w:line="560" w:lineRule="exact"/>
        <w:ind w:firstLine="480"/>
        <w:rPr>
          <w:rFonts w:ascii="仿宋" w:eastAsia="仿宋" w:hAnsi="仿宋"/>
          <w:color w:val="333333"/>
          <w:sz w:val="28"/>
          <w:szCs w:val="28"/>
        </w:rPr>
      </w:pPr>
      <w:r>
        <w:rPr>
          <w:rFonts w:ascii="仿宋" w:eastAsia="仿宋" w:hAnsi="仿宋" w:hint="eastAsia"/>
          <w:color w:val="333333"/>
          <w:sz w:val="28"/>
          <w:szCs w:val="28"/>
        </w:rPr>
        <w:lastRenderedPageBreak/>
        <w:t>（三）营造良好氛围。党政机关、事业单位、国有企业要履职尽责，带动全社会形成科学的选人用人理念。新闻媒体要加大对科学教育理念和改革政策的宣传解读力度，合理引导预期，增进社会共识。构建覆盖城乡的家庭教育指导服务体系，引导广大家长树立正确的教育观和成才观。各地要及时总结、宣传、推广教育评价改革的成功经验和典型案例，扩大辐射面，提高影响力。</w:t>
      </w:r>
    </w:p>
    <w:p w:rsidR="00B40EA6" w:rsidRDefault="00B40EA6">
      <w:pPr>
        <w:pStyle w:val="a5"/>
        <w:shd w:val="clear" w:color="auto" w:fill="FFFFFF"/>
        <w:spacing w:before="0" w:beforeAutospacing="0" w:after="0" w:afterAutospacing="0" w:line="560" w:lineRule="exact"/>
        <w:jc w:val="both"/>
        <w:rPr>
          <w:rFonts w:ascii="仿宋" w:eastAsia="仿宋" w:hAnsi="仿宋" w:cstheme="minorBidi"/>
          <w:color w:val="000000" w:themeColor="text1"/>
          <w:kern w:val="2"/>
          <w:sz w:val="28"/>
          <w:szCs w:val="28"/>
        </w:rPr>
      </w:pPr>
    </w:p>
    <w:p w:rsidR="00B40EA6" w:rsidRDefault="00B40EA6">
      <w:pPr>
        <w:pStyle w:val="a5"/>
        <w:shd w:val="clear" w:color="auto" w:fill="FFFFFF"/>
        <w:spacing w:before="0" w:beforeAutospacing="0" w:after="0" w:afterAutospacing="0" w:line="560" w:lineRule="exact"/>
        <w:jc w:val="both"/>
        <w:rPr>
          <w:rFonts w:ascii="仿宋" w:eastAsia="仿宋" w:hAnsi="仿宋" w:cstheme="minorBidi"/>
          <w:color w:val="000000" w:themeColor="text1"/>
          <w:kern w:val="2"/>
          <w:sz w:val="28"/>
          <w:szCs w:val="28"/>
        </w:rPr>
      </w:pPr>
    </w:p>
    <w:p w:rsidR="00B40EA6" w:rsidRDefault="00B40EA6">
      <w:pPr>
        <w:pStyle w:val="a5"/>
        <w:shd w:val="clear" w:color="auto" w:fill="FFFFFF"/>
        <w:spacing w:before="0" w:beforeAutospacing="0" w:after="0" w:afterAutospacing="0" w:line="480" w:lineRule="exact"/>
        <w:jc w:val="both"/>
        <w:rPr>
          <w:rFonts w:ascii="仿宋" w:eastAsia="仿宋" w:hAnsi="仿宋" w:cstheme="minorBidi"/>
          <w:color w:val="000000" w:themeColor="text1"/>
          <w:kern w:val="2"/>
          <w:sz w:val="28"/>
          <w:szCs w:val="28"/>
        </w:rPr>
      </w:pPr>
    </w:p>
    <w:p w:rsidR="00B40EA6" w:rsidRDefault="00B40EA6">
      <w:pPr>
        <w:pStyle w:val="a5"/>
        <w:spacing w:before="0" w:beforeAutospacing="0" w:after="0" w:afterAutospacing="0" w:line="480" w:lineRule="exact"/>
        <w:jc w:val="both"/>
        <w:rPr>
          <w:rFonts w:ascii="仿宋" w:eastAsia="仿宋" w:hAnsi="仿宋" w:cstheme="minorBidi"/>
          <w:color w:val="000000" w:themeColor="text1"/>
          <w:kern w:val="2"/>
          <w:sz w:val="28"/>
          <w:szCs w:val="28"/>
        </w:rPr>
      </w:pPr>
    </w:p>
    <w:p w:rsidR="00B40EA6" w:rsidRDefault="00B40EA6">
      <w:pPr>
        <w:pStyle w:val="a5"/>
        <w:shd w:val="clear" w:color="auto" w:fill="FFFFFF"/>
        <w:spacing w:before="225" w:beforeAutospacing="0" w:after="0" w:afterAutospacing="0" w:line="480" w:lineRule="exact"/>
        <w:ind w:firstLine="480"/>
        <w:rPr>
          <w:rFonts w:ascii="仿宋" w:eastAsia="仿宋" w:hAnsi="仿宋"/>
          <w:color w:val="333333"/>
          <w:sz w:val="28"/>
          <w:szCs w:val="28"/>
        </w:rPr>
      </w:pPr>
    </w:p>
    <w:p w:rsidR="00B40EA6" w:rsidRDefault="00B40EA6">
      <w:pPr>
        <w:spacing w:line="480" w:lineRule="exact"/>
        <w:jc w:val="center"/>
        <w:rPr>
          <w:rFonts w:ascii="仿宋" w:eastAsia="仿宋" w:hAnsi="仿宋"/>
          <w:sz w:val="28"/>
          <w:szCs w:val="28"/>
        </w:rPr>
      </w:pPr>
    </w:p>
    <w:sectPr w:rsidR="00B40EA6">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9C4" w:rsidRDefault="00E319C4">
      <w:r>
        <w:separator/>
      </w:r>
    </w:p>
  </w:endnote>
  <w:endnote w:type="continuationSeparator" w:id="0">
    <w:p w:rsidR="00E319C4" w:rsidRDefault="00E31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EDD" w:rsidRDefault="00B92EDD">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92EDD" w:rsidRDefault="00B92EDD">
                          <w:pPr>
                            <w:pStyle w:val="a3"/>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A533D8">
                            <w:rPr>
                              <w:rFonts w:ascii="Times New Roman" w:hAnsi="Times New Roman" w:cs="Times New Roman"/>
                              <w:noProof/>
                              <w:sz w:val="24"/>
                              <w:szCs w:val="24"/>
                            </w:rPr>
                            <w:t>3</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B92EDD" w:rsidRDefault="00B92EDD">
                    <w:pPr>
                      <w:pStyle w:val="a3"/>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A533D8">
                      <w:rPr>
                        <w:rFonts w:ascii="Times New Roman" w:hAnsi="Times New Roman" w:cs="Times New Roman"/>
                        <w:noProof/>
                        <w:sz w:val="24"/>
                        <w:szCs w:val="24"/>
                      </w:rPr>
                      <w:t>3</w:t>
                    </w:r>
                    <w:r>
                      <w:rPr>
                        <w:rFonts w:ascii="Times New Roman" w:hAnsi="Times New Roman" w:cs="Times New Roman"/>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9C4" w:rsidRDefault="00E319C4">
      <w:r>
        <w:separator/>
      </w:r>
    </w:p>
  </w:footnote>
  <w:footnote w:type="continuationSeparator" w:id="0">
    <w:p w:rsidR="00E319C4" w:rsidRDefault="00E319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E38"/>
    <w:rsid w:val="00391E38"/>
    <w:rsid w:val="00885418"/>
    <w:rsid w:val="00A533D8"/>
    <w:rsid w:val="00B40EA6"/>
    <w:rsid w:val="00B92EDD"/>
    <w:rsid w:val="00BA36BE"/>
    <w:rsid w:val="00D25513"/>
    <w:rsid w:val="00E319C4"/>
    <w:rsid w:val="11152A9C"/>
    <w:rsid w:val="153555E7"/>
    <w:rsid w:val="25AF71E6"/>
    <w:rsid w:val="30736FA5"/>
    <w:rsid w:val="5918490F"/>
    <w:rsid w:val="6D3F797D"/>
    <w:rsid w:val="708542A0"/>
    <w:rsid w:val="71FB1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semiHidden/>
    <w:unhideWhenUsed/>
    <w:qFormat/>
  </w:style>
  <w:style w:type="paragraph" w:styleId="a5">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Pr>
      <w:b/>
    </w:rPr>
  </w:style>
  <w:style w:type="character" w:styleId="a7">
    <w:name w:val="FollowedHyperlink"/>
    <w:basedOn w:val="a0"/>
    <w:uiPriority w:val="99"/>
    <w:semiHidden/>
    <w:unhideWhenUsed/>
    <w:qFormat/>
    <w:rPr>
      <w:color w:val="576B95"/>
      <w:u w:val="none"/>
    </w:rPr>
  </w:style>
  <w:style w:type="character" w:styleId="a8">
    <w:name w:val="Hyperlink"/>
    <w:basedOn w:val="a0"/>
    <w:uiPriority w:val="99"/>
    <w:semiHidden/>
    <w:unhideWhenUsed/>
    <w:qFormat/>
    <w:rPr>
      <w:color w:val="576B95"/>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semiHidden/>
    <w:unhideWhenUsed/>
    <w:qFormat/>
  </w:style>
  <w:style w:type="paragraph" w:styleId="a5">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Pr>
      <w:b/>
    </w:rPr>
  </w:style>
  <w:style w:type="character" w:styleId="a7">
    <w:name w:val="FollowedHyperlink"/>
    <w:basedOn w:val="a0"/>
    <w:uiPriority w:val="99"/>
    <w:semiHidden/>
    <w:unhideWhenUsed/>
    <w:qFormat/>
    <w:rPr>
      <w:color w:val="576B95"/>
      <w:u w:val="none"/>
    </w:rPr>
  </w:style>
  <w:style w:type="character" w:styleId="a8">
    <w:name w:val="Hyperlink"/>
    <w:basedOn w:val="a0"/>
    <w:uiPriority w:val="99"/>
    <w:semiHidden/>
    <w:unhideWhenUsed/>
    <w:qFormat/>
    <w:rPr>
      <w:color w:val="576B95"/>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30</Pages>
  <Words>3146</Words>
  <Characters>17935</Characters>
  <Application>Microsoft Office Word</Application>
  <DocSecurity>0</DocSecurity>
  <Lines>149</Lines>
  <Paragraphs>42</Paragraphs>
  <ScaleCrop>false</ScaleCrop>
  <Company>Sky123.Org</Company>
  <LinksUpToDate>false</LinksUpToDate>
  <CharactersWithSpaces>21039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Windows 用户</cp:lastModifiedBy>
  <cp:revision>4</cp:revision>
  <dcterms:created xsi:type="dcterms:W3CDTF">2021-03-03T02:16:00Z</dcterms:created>
  <dcterms:modified xsi:type="dcterms:W3CDTF">2022-04-28T02:45:00Z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